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F6B" w:rsidRDefault="00D51F6B" w:rsidP="007B1D9C">
      <w:pPr>
        <w:spacing w:line="240" w:lineRule="auto"/>
        <w:contextualSpacing/>
        <w:jc w:val="center"/>
        <w:rPr>
          <w:rFonts w:ascii="Comic Sans MS" w:hAnsi="Comic Sans MS" w:cs="Aharoni"/>
          <w:b/>
          <w:sz w:val="28"/>
          <w:szCs w:val="28"/>
        </w:rPr>
      </w:pPr>
      <w:r>
        <w:rPr>
          <w:rFonts w:ascii="Comic Sans MS" w:hAnsi="Comic Sans MS" w:cs="Aharoni"/>
          <w:b/>
          <w:sz w:val="28"/>
          <w:szCs w:val="28"/>
        </w:rPr>
        <w:t>Introduction to</w:t>
      </w:r>
    </w:p>
    <w:p w:rsidR="00D51F6B" w:rsidRDefault="00D51F6B" w:rsidP="007B1D9C">
      <w:pPr>
        <w:spacing w:line="240" w:lineRule="auto"/>
        <w:contextualSpacing/>
        <w:jc w:val="center"/>
        <w:rPr>
          <w:rFonts w:ascii="Comic Sans MS" w:hAnsi="Comic Sans MS" w:cs="Aharoni"/>
          <w:b/>
          <w:sz w:val="28"/>
          <w:szCs w:val="28"/>
        </w:rPr>
      </w:pPr>
      <w:r>
        <w:rPr>
          <w:rFonts w:ascii="Comic Sans MS" w:hAnsi="Comic Sans MS" w:cs="Aharoni"/>
          <w:b/>
          <w:sz w:val="28"/>
          <w:szCs w:val="28"/>
        </w:rPr>
        <w:t>Selected Response Items (SRIs)</w:t>
      </w:r>
    </w:p>
    <w:p w:rsidR="00D51F6B" w:rsidRDefault="00D51F6B" w:rsidP="007B1D9C">
      <w:pPr>
        <w:spacing w:line="240" w:lineRule="auto"/>
        <w:contextualSpacing/>
        <w:jc w:val="center"/>
        <w:rPr>
          <w:rFonts w:ascii="Comic Sans MS" w:hAnsi="Comic Sans MS" w:cs="Aharoni"/>
          <w:b/>
          <w:sz w:val="28"/>
          <w:szCs w:val="28"/>
        </w:rPr>
      </w:pPr>
      <w:r>
        <w:rPr>
          <w:rFonts w:ascii="Comic Sans MS" w:hAnsi="Comic Sans MS" w:cs="Aharoni"/>
          <w:b/>
          <w:sz w:val="28"/>
          <w:szCs w:val="28"/>
        </w:rPr>
        <w:t>AKA Multiple Choice Questions</w:t>
      </w:r>
    </w:p>
    <w:p w:rsidR="00BD6687" w:rsidRDefault="00BD6687" w:rsidP="007B1D9C">
      <w:pPr>
        <w:spacing w:line="240" w:lineRule="auto"/>
        <w:contextualSpacing/>
        <w:jc w:val="center"/>
        <w:rPr>
          <w:rFonts w:ascii="Comic Sans MS" w:hAnsi="Comic Sans MS" w:cs="Aharoni"/>
          <w:b/>
          <w:sz w:val="28"/>
          <w:szCs w:val="28"/>
        </w:rPr>
      </w:pPr>
      <w:r>
        <w:rPr>
          <w:rFonts w:ascii="Comic Sans MS" w:hAnsi="Comic Sans MS" w:cs="Aharoni"/>
          <w:b/>
          <w:sz w:val="28"/>
          <w:szCs w:val="28"/>
        </w:rPr>
        <w:t>AND</w:t>
      </w:r>
    </w:p>
    <w:p w:rsidR="00BD6687" w:rsidRDefault="00BD6687" w:rsidP="007B1D9C">
      <w:pPr>
        <w:spacing w:line="240" w:lineRule="auto"/>
        <w:contextualSpacing/>
        <w:jc w:val="center"/>
        <w:rPr>
          <w:rFonts w:ascii="Comic Sans MS" w:hAnsi="Comic Sans MS" w:cs="Aharoni"/>
          <w:b/>
          <w:sz w:val="28"/>
          <w:szCs w:val="28"/>
        </w:rPr>
      </w:pPr>
      <w:r>
        <w:rPr>
          <w:rFonts w:ascii="Comic Sans MS" w:hAnsi="Comic Sans MS" w:cs="Aharoni"/>
          <w:b/>
          <w:sz w:val="28"/>
          <w:szCs w:val="28"/>
        </w:rPr>
        <w:t>At-a-Glance Multiple Choice Work</w:t>
      </w:r>
    </w:p>
    <w:p w:rsidR="007B1D9C" w:rsidRDefault="007B1D9C" w:rsidP="007B1D9C">
      <w:pPr>
        <w:spacing w:line="240" w:lineRule="auto"/>
        <w:contextualSpacing/>
        <w:jc w:val="center"/>
        <w:rPr>
          <w:rFonts w:ascii="Comic Sans MS" w:hAnsi="Comic Sans MS" w:cs="Aharoni"/>
          <w:sz w:val="28"/>
          <w:szCs w:val="28"/>
        </w:rPr>
      </w:pPr>
      <w:r>
        <w:rPr>
          <w:rFonts w:ascii="Comic Sans MS" w:hAnsi="Comic Sans MS" w:cs="Aharoni"/>
          <w:b/>
          <w:sz w:val="28"/>
          <w:szCs w:val="28"/>
        </w:rPr>
        <w:t>Script</w:t>
      </w:r>
      <w:r w:rsidR="00BD6687">
        <w:rPr>
          <w:rFonts w:ascii="Comic Sans MS" w:hAnsi="Comic Sans MS" w:cs="Aharoni"/>
          <w:sz w:val="28"/>
          <w:szCs w:val="28"/>
        </w:rPr>
        <w:t xml:space="preserve"> (2</w:t>
      </w:r>
      <w:r w:rsidR="00D51F6B">
        <w:rPr>
          <w:rFonts w:ascii="Comic Sans MS" w:hAnsi="Comic Sans MS" w:cs="Aharoni"/>
          <w:sz w:val="28"/>
          <w:szCs w:val="28"/>
        </w:rPr>
        <w:t>0</w:t>
      </w:r>
      <w:r>
        <w:rPr>
          <w:rFonts w:ascii="Comic Sans MS" w:hAnsi="Comic Sans MS" w:cs="Aharoni"/>
          <w:sz w:val="28"/>
          <w:szCs w:val="28"/>
        </w:rPr>
        <w:t xml:space="preserve"> minutes)</w:t>
      </w:r>
    </w:p>
    <w:p w:rsidR="007B1D9C" w:rsidRDefault="007B1D9C" w:rsidP="007B1D9C">
      <w:pPr>
        <w:spacing w:line="240" w:lineRule="auto"/>
        <w:contextualSpacing/>
        <w:jc w:val="center"/>
        <w:rPr>
          <w:rFonts w:ascii="Comic Sans MS" w:hAnsi="Comic Sans MS" w:cs="Aharoni"/>
          <w:sz w:val="28"/>
          <w:szCs w:val="28"/>
        </w:rPr>
      </w:pPr>
    </w:p>
    <w:p w:rsidR="004A72BE" w:rsidRPr="002705BA" w:rsidRDefault="004A72BE" w:rsidP="007B1D9C">
      <w:pPr>
        <w:spacing w:line="240" w:lineRule="auto"/>
        <w:contextualSpacing/>
        <w:rPr>
          <w:rFonts w:ascii="Comic Sans MS" w:hAnsi="Comic Sans MS" w:cs="Aharoni"/>
          <w:sz w:val="24"/>
          <w:szCs w:val="24"/>
        </w:rPr>
      </w:pPr>
      <w:r w:rsidRPr="002705BA">
        <w:rPr>
          <w:rFonts w:ascii="Comic Sans MS" w:hAnsi="Comic Sans MS" w:cs="Aharoni"/>
          <w:sz w:val="24"/>
          <w:szCs w:val="24"/>
        </w:rPr>
        <w:t>NOTE: This section should be taught with candidates grouped in certificate-area groups, if possible.</w:t>
      </w:r>
    </w:p>
    <w:p w:rsidR="004A72BE" w:rsidRPr="002705BA" w:rsidRDefault="004A72BE" w:rsidP="007B1D9C">
      <w:pPr>
        <w:spacing w:line="240" w:lineRule="auto"/>
        <w:contextualSpacing/>
        <w:rPr>
          <w:rFonts w:ascii="Comic Sans MS" w:hAnsi="Comic Sans MS" w:cs="Aharoni"/>
          <w:sz w:val="24"/>
          <w:szCs w:val="24"/>
        </w:rPr>
      </w:pPr>
    </w:p>
    <w:p w:rsidR="004A72BE" w:rsidRPr="002705BA" w:rsidRDefault="007B1D9C" w:rsidP="007B1D9C">
      <w:pPr>
        <w:spacing w:line="240" w:lineRule="auto"/>
        <w:contextualSpacing/>
        <w:rPr>
          <w:rFonts w:ascii="Comic Sans MS" w:hAnsi="Comic Sans MS" w:cs="Aharoni"/>
          <w:sz w:val="24"/>
          <w:szCs w:val="24"/>
        </w:rPr>
      </w:pPr>
      <w:r w:rsidRPr="002705BA">
        <w:rPr>
          <w:rFonts w:ascii="Comic Sans MS" w:hAnsi="Comic Sans MS" w:cs="Aharoni"/>
          <w:sz w:val="24"/>
          <w:szCs w:val="24"/>
        </w:rPr>
        <w:t xml:space="preserve">Materials Needed: Component #1 Assessment-at-a-Glance Listings for all certificate areas (one page each), </w:t>
      </w:r>
      <w:r w:rsidR="004A72BE" w:rsidRPr="002705BA">
        <w:rPr>
          <w:rFonts w:ascii="Comic Sans MS" w:hAnsi="Comic Sans MS" w:cs="Aharoni"/>
          <w:sz w:val="24"/>
          <w:szCs w:val="24"/>
        </w:rPr>
        <w:t>Sample Multiple Choice Questions for each Certificate Area (2-5 pages each)</w:t>
      </w:r>
      <w:r w:rsidR="00F3031B">
        <w:rPr>
          <w:rFonts w:ascii="Comic Sans MS" w:hAnsi="Comic Sans MS" w:cs="Aharoni"/>
          <w:sz w:val="24"/>
          <w:szCs w:val="24"/>
        </w:rPr>
        <w:t>. Standards Overviews for each certificate; Standards Mapping Worksheet.</w:t>
      </w:r>
      <w:r w:rsidR="002705BA" w:rsidRPr="002705BA">
        <w:rPr>
          <w:rFonts w:ascii="Comic Sans MS" w:hAnsi="Comic Sans MS" w:cs="Aharoni"/>
          <w:sz w:val="24"/>
          <w:szCs w:val="24"/>
        </w:rPr>
        <w:t xml:space="preserve"> NOTE: These materials are at </w:t>
      </w:r>
      <w:hyperlink r:id="rId4" w:history="1">
        <w:r w:rsidR="002705BA" w:rsidRPr="002705BA">
          <w:rPr>
            <w:rStyle w:val="Hyperlink"/>
            <w:rFonts w:ascii="Comic Sans MS" w:hAnsi="Comic Sans MS" w:cs="Aharoni"/>
            <w:sz w:val="24"/>
            <w:szCs w:val="24"/>
          </w:rPr>
          <w:t>www.boardcertifiedteachers.org</w:t>
        </w:r>
      </w:hyperlink>
      <w:r w:rsidR="002705BA" w:rsidRPr="002705BA">
        <w:rPr>
          <w:rFonts w:ascii="Comic Sans MS" w:hAnsi="Comic Sans MS" w:cs="Aharoni"/>
          <w:sz w:val="24"/>
          <w:szCs w:val="24"/>
        </w:rPr>
        <w:t>, in the “For Candidates” tab under the “First Time &amp; Returning Candidates” link in th</w:t>
      </w:r>
      <w:r w:rsidR="00F3031B">
        <w:rPr>
          <w:rFonts w:ascii="Comic Sans MS" w:hAnsi="Comic Sans MS" w:cs="Aharoni"/>
          <w:sz w:val="24"/>
          <w:szCs w:val="24"/>
        </w:rPr>
        <w:t>e At-a-Glance Component #1 icon; Standards are in the “Certificates and Standards icon.</w:t>
      </w:r>
    </w:p>
    <w:p w:rsidR="004A72BE" w:rsidRDefault="004A72BE" w:rsidP="007B1D9C">
      <w:pPr>
        <w:spacing w:line="240" w:lineRule="auto"/>
        <w:contextualSpacing/>
        <w:rPr>
          <w:rFonts w:ascii="Comic Sans MS" w:hAnsi="Comic Sans MS" w:cs="Aharoni"/>
          <w:sz w:val="28"/>
          <w:szCs w:val="28"/>
        </w:rPr>
      </w:pPr>
    </w:p>
    <w:p w:rsidR="007B1D9C" w:rsidRPr="004A72BE" w:rsidRDefault="007B1D9C" w:rsidP="007B1D9C">
      <w:pPr>
        <w:spacing w:line="240" w:lineRule="auto"/>
        <w:contextualSpacing/>
        <w:rPr>
          <w:rFonts w:ascii="Comic Sans MS" w:hAnsi="Comic Sans MS" w:cs="Aharoni"/>
          <w:sz w:val="24"/>
          <w:szCs w:val="24"/>
        </w:rPr>
      </w:pPr>
      <w:r w:rsidRPr="004A72BE">
        <w:rPr>
          <w:rFonts w:ascii="Comic Sans MS" w:hAnsi="Comic Sans MS" w:cs="Aharoni"/>
          <w:sz w:val="24"/>
          <w:szCs w:val="24"/>
        </w:rPr>
        <w:t xml:space="preserve">1. </w:t>
      </w:r>
      <w:r w:rsidR="004A72BE" w:rsidRPr="004A72BE">
        <w:rPr>
          <w:rFonts w:ascii="Comic Sans MS" w:hAnsi="Comic Sans MS" w:cs="Aharoni"/>
          <w:sz w:val="24"/>
          <w:szCs w:val="24"/>
        </w:rPr>
        <w:t>New for NBPTS 3.0 and Component #1: Candidates will answer 45 Multiple Choice questions, called Selected Response Items (SRIs) in a one-hour time frame. The specifics of which questions will cover which standards are listed on the grid on the Assessment-at-a-Glance. Have candidates do the quick math to calculate out exactly how many questions of the 45 will be in each section: 20% = 9 questions, etc. Ask them to share their math with a colleague. (5 minutes)</w:t>
      </w:r>
    </w:p>
    <w:p w:rsidR="004A72BE" w:rsidRPr="004A72BE" w:rsidRDefault="004A72BE" w:rsidP="007B1D9C">
      <w:pPr>
        <w:spacing w:line="240" w:lineRule="auto"/>
        <w:contextualSpacing/>
        <w:rPr>
          <w:rFonts w:ascii="Comic Sans MS" w:hAnsi="Comic Sans MS" w:cs="Aharoni"/>
          <w:sz w:val="24"/>
          <w:szCs w:val="24"/>
        </w:rPr>
      </w:pPr>
    </w:p>
    <w:p w:rsidR="007B1D9C" w:rsidRPr="004A72BE" w:rsidRDefault="007B1D9C" w:rsidP="007B1D9C">
      <w:pPr>
        <w:spacing w:line="240" w:lineRule="auto"/>
        <w:contextualSpacing/>
        <w:rPr>
          <w:rFonts w:ascii="Comic Sans MS" w:hAnsi="Comic Sans MS" w:cs="Aharoni"/>
          <w:sz w:val="24"/>
          <w:szCs w:val="24"/>
        </w:rPr>
      </w:pPr>
      <w:r w:rsidRPr="004A72BE">
        <w:rPr>
          <w:rFonts w:ascii="Comic Sans MS" w:hAnsi="Comic Sans MS" w:cs="Aharoni"/>
          <w:sz w:val="24"/>
          <w:szCs w:val="24"/>
        </w:rPr>
        <w:t xml:space="preserve">2. Hand out the </w:t>
      </w:r>
      <w:r w:rsidR="004A72BE" w:rsidRPr="004A72BE">
        <w:rPr>
          <w:rFonts w:ascii="Comic Sans MS" w:hAnsi="Comic Sans MS" w:cs="Aharoni"/>
          <w:sz w:val="24"/>
          <w:szCs w:val="24"/>
        </w:rPr>
        <w:t>five sample SRIs, provided by NBPTS in their Component #1 directions. Have them take these sample items silently and individually, then grade their work using the k</w:t>
      </w:r>
      <w:r w:rsidR="00BD6687">
        <w:rPr>
          <w:rFonts w:ascii="Comic Sans MS" w:hAnsi="Comic Sans MS" w:cs="Aharoni"/>
          <w:sz w:val="24"/>
          <w:szCs w:val="24"/>
        </w:rPr>
        <w:t>ey, included in the samples. (5</w:t>
      </w:r>
      <w:r w:rsidRPr="004A72BE">
        <w:rPr>
          <w:rFonts w:ascii="Comic Sans MS" w:hAnsi="Comic Sans MS" w:cs="Aharoni"/>
          <w:sz w:val="24"/>
          <w:szCs w:val="24"/>
        </w:rPr>
        <w:t xml:space="preserve"> minutes)</w:t>
      </w:r>
    </w:p>
    <w:p w:rsidR="007B1D9C" w:rsidRPr="004A72BE" w:rsidRDefault="007B1D9C" w:rsidP="007B1D9C">
      <w:pPr>
        <w:spacing w:line="240" w:lineRule="auto"/>
        <w:contextualSpacing/>
        <w:rPr>
          <w:rFonts w:ascii="Comic Sans MS" w:hAnsi="Comic Sans MS" w:cs="Aharoni"/>
          <w:sz w:val="24"/>
          <w:szCs w:val="24"/>
        </w:rPr>
      </w:pPr>
    </w:p>
    <w:p w:rsidR="007B1D9C" w:rsidRPr="004A72BE" w:rsidRDefault="007B1D9C" w:rsidP="007B1D9C">
      <w:pPr>
        <w:spacing w:line="240" w:lineRule="auto"/>
        <w:contextualSpacing/>
        <w:rPr>
          <w:rFonts w:ascii="Comic Sans MS" w:hAnsi="Comic Sans MS" w:cs="Aharoni"/>
          <w:sz w:val="24"/>
          <w:szCs w:val="24"/>
        </w:rPr>
      </w:pPr>
      <w:r w:rsidRPr="004A72BE">
        <w:rPr>
          <w:rFonts w:ascii="Comic Sans MS" w:hAnsi="Comic Sans MS" w:cs="Aharoni"/>
          <w:sz w:val="24"/>
          <w:szCs w:val="24"/>
        </w:rPr>
        <w:t xml:space="preserve">3. </w:t>
      </w:r>
      <w:r w:rsidR="004A72BE" w:rsidRPr="004A72BE">
        <w:rPr>
          <w:rFonts w:ascii="Comic Sans MS" w:hAnsi="Comic Sans MS" w:cs="Aharoni"/>
          <w:sz w:val="24"/>
          <w:szCs w:val="24"/>
        </w:rPr>
        <w:t xml:space="preserve">In certificate-area small groups, or with a partner, </w:t>
      </w:r>
      <w:r w:rsidR="00F3031B">
        <w:rPr>
          <w:rFonts w:ascii="Comic Sans MS" w:hAnsi="Comic Sans MS" w:cs="Aharoni"/>
          <w:sz w:val="24"/>
          <w:szCs w:val="24"/>
        </w:rPr>
        <w:t xml:space="preserve">candidates should use the At-a-Glance to list, on the Standards Mapping Grid, which standards will be tested in the SRI section. Then, candidates should </w:t>
      </w:r>
      <w:r w:rsidR="004A72BE" w:rsidRPr="004A72BE">
        <w:rPr>
          <w:rFonts w:ascii="Comic Sans MS" w:hAnsi="Comic Sans MS" w:cs="Aharoni"/>
          <w:sz w:val="24"/>
          <w:szCs w:val="24"/>
        </w:rPr>
        <w:t>go over the five sample questions and determine which standard listed in the Assessment-at-a-Glance grid is being measured by each question. Share a few questions and comments with the lar</w:t>
      </w:r>
      <w:r w:rsidR="00BD6687">
        <w:rPr>
          <w:rFonts w:ascii="Comic Sans MS" w:hAnsi="Comic Sans MS" w:cs="Aharoni"/>
          <w:sz w:val="24"/>
          <w:szCs w:val="24"/>
        </w:rPr>
        <w:t>ge group after this is done. (10</w:t>
      </w:r>
      <w:r w:rsidR="004A72BE" w:rsidRPr="004A72BE">
        <w:rPr>
          <w:rFonts w:ascii="Comic Sans MS" w:hAnsi="Comic Sans MS" w:cs="Aharoni"/>
          <w:sz w:val="24"/>
          <w:szCs w:val="24"/>
        </w:rPr>
        <w:t xml:space="preserve"> minutes)</w:t>
      </w:r>
    </w:p>
    <w:p w:rsidR="004A72BE" w:rsidRPr="004A72BE" w:rsidRDefault="004A72BE" w:rsidP="007B1D9C">
      <w:pPr>
        <w:spacing w:line="240" w:lineRule="auto"/>
        <w:contextualSpacing/>
        <w:rPr>
          <w:rFonts w:ascii="Comic Sans MS" w:hAnsi="Comic Sans MS" w:cs="Aharoni"/>
          <w:sz w:val="24"/>
          <w:szCs w:val="24"/>
        </w:rPr>
      </w:pPr>
      <w:bookmarkStart w:id="0" w:name="_GoBack"/>
      <w:bookmarkEnd w:id="0"/>
    </w:p>
    <w:sectPr w:rsidR="004A72BE" w:rsidRPr="004A7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9C"/>
    <w:rsid w:val="002705BA"/>
    <w:rsid w:val="003739EE"/>
    <w:rsid w:val="004A72BE"/>
    <w:rsid w:val="004C52E1"/>
    <w:rsid w:val="007B1D9C"/>
    <w:rsid w:val="0083239C"/>
    <w:rsid w:val="00BD6687"/>
    <w:rsid w:val="00CA3A80"/>
    <w:rsid w:val="00D51F6B"/>
    <w:rsid w:val="00F3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6CF67-35B8-476D-8337-5AD6929A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05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ardcertifiedteach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Pat</cp:lastModifiedBy>
  <cp:revision>5</cp:revision>
  <dcterms:created xsi:type="dcterms:W3CDTF">2015-08-15T23:34:00Z</dcterms:created>
  <dcterms:modified xsi:type="dcterms:W3CDTF">2015-08-17T01:08:00Z</dcterms:modified>
</cp:coreProperties>
</file>