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9C" w:rsidRPr="00687716" w:rsidRDefault="00EE7F87" w:rsidP="007B1D9C">
      <w:pPr>
        <w:spacing w:line="240" w:lineRule="auto"/>
        <w:contextualSpacing/>
        <w:jc w:val="center"/>
        <w:rPr>
          <w:rFonts w:ascii="Comic Sans MS" w:hAnsi="Comic Sans MS" w:cs="Aharoni"/>
          <w:b/>
        </w:rPr>
      </w:pPr>
      <w:r w:rsidRPr="00687716">
        <w:rPr>
          <w:rFonts w:ascii="Comic Sans MS" w:hAnsi="Comic Sans MS" w:cs="Aharoni"/>
          <w:b/>
        </w:rPr>
        <w:t>Developing Multiple Choice Questions (SRIs) from Standards</w:t>
      </w:r>
    </w:p>
    <w:p w:rsidR="00EE7F87" w:rsidRPr="00687716" w:rsidRDefault="00EE7F87" w:rsidP="007B1D9C">
      <w:pPr>
        <w:spacing w:line="240" w:lineRule="auto"/>
        <w:contextualSpacing/>
        <w:jc w:val="center"/>
        <w:rPr>
          <w:rFonts w:ascii="Comic Sans MS" w:hAnsi="Comic Sans MS" w:cs="Aharoni"/>
          <w:b/>
        </w:rPr>
      </w:pPr>
      <w:r w:rsidRPr="00687716">
        <w:rPr>
          <w:rFonts w:ascii="Comic Sans MS" w:hAnsi="Comic Sans MS" w:cs="Aharoni"/>
          <w:b/>
        </w:rPr>
        <w:t>Component #1, Lesson A</w:t>
      </w:r>
    </w:p>
    <w:p w:rsidR="007B1D9C" w:rsidRPr="00687716" w:rsidRDefault="007B1D9C" w:rsidP="007B1D9C">
      <w:pPr>
        <w:spacing w:line="240" w:lineRule="auto"/>
        <w:contextualSpacing/>
        <w:jc w:val="center"/>
        <w:rPr>
          <w:rFonts w:ascii="Comic Sans MS" w:hAnsi="Comic Sans MS" w:cs="Aharoni"/>
        </w:rPr>
      </w:pPr>
      <w:r w:rsidRPr="00687716">
        <w:rPr>
          <w:rFonts w:ascii="Comic Sans MS" w:hAnsi="Comic Sans MS" w:cs="Aharoni"/>
          <w:b/>
        </w:rPr>
        <w:t>Script</w:t>
      </w:r>
      <w:r w:rsidR="00EE7F87" w:rsidRPr="00687716">
        <w:rPr>
          <w:rFonts w:ascii="Comic Sans MS" w:hAnsi="Comic Sans MS" w:cs="Aharoni"/>
        </w:rPr>
        <w:t xml:space="preserve"> (20</w:t>
      </w:r>
      <w:r w:rsidRPr="00687716">
        <w:rPr>
          <w:rFonts w:ascii="Comic Sans MS" w:hAnsi="Comic Sans MS" w:cs="Aharoni"/>
        </w:rPr>
        <w:t xml:space="preserve"> minutes)</w:t>
      </w:r>
    </w:p>
    <w:p w:rsidR="007B1D9C" w:rsidRPr="00687716" w:rsidRDefault="007B1D9C" w:rsidP="007B1D9C">
      <w:pPr>
        <w:spacing w:line="240" w:lineRule="auto"/>
        <w:contextualSpacing/>
        <w:jc w:val="center"/>
        <w:rPr>
          <w:rFonts w:ascii="Comic Sans MS" w:hAnsi="Comic Sans MS" w:cs="Aharoni"/>
        </w:rPr>
      </w:pPr>
    </w:p>
    <w:p w:rsidR="007B1D9C" w:rsidRPr="00687716" w:rsidRDefault="007B1D9C" w:rsidP="007B1D9C">
      <w:pPr>
        <w:spacing w:line="240" w:lineRule="auto"/>
        <w:contextualSpacing/>
        <w:rPr>
          <w:rFonts w:ascii="Comic Sans MS" w:hAnsi="Comic Sans MS" w:cs="Aharoni"/>
        </w:rPr>
      </w:pPr>
      <w:r w:rsidRPr="00687716">
        <w:rPr>
          <w:rFonts w:ascii="Comic Sans MS" w:hAnsi="Comic Sans MS" w:cs="Aharoni"/>
        </w:rPr>
        <w:t xml:space="preserve">Materials Needed: </w:t>
      </w:r>
      <w:r w:rsidR="00EE7F87" w:rsidRPr="00687716">
        <w:rPr>
          <w:rFonts w:ascii="Comic Sans MS" w:hAnsi="Comic Sans MS" w:cs="Aharoni"/>
        </w:rPr>
        <w:t>Sample page from EMC LRLA Standards (p. 59 in 2015 version); sample multiple choice question, provided.</w:t>
      </w:r>
    </w:p>
    <w:p w:rsidR="00EE7F87" w:rsidRPr="00687716" w:rsidRDefault="00EE7F87" w:rsidP="007B1D9C">
      <w:pPr>
        <w:spacing w:line="240" w:lineRule="auto"/>
        <w:contextualSpacing/>
        <w:rPr>
          <w:rFonts w:ascii="Comic Sans MS" w:hAnsi="Comic Sans MS" w:cs="Aharoni"/>
        </w:rPr>
      </w:pPr>
    </w:p>
    <w:p w:rsidR="007B1D9C" w:rsidRPr="00687716" w:rsidRDefault="007B1D9C" w:rsidP="007B1D9C">
      <w:pPr>
        <w:spacing w:line="240" w:lineRule="auto"/>
        <w:contextualSpacing/>
        <w:rPr>
          <w:rFonts w:ascii="Comic Sans MS" w:hAnsi="Comic Sans MS" w:cs="Aharoni"/>
        </w:rPr>
      </w:pPr>
      <w:r w:rsidRPr="00687716">
        <w:rPr>
          <w:rFonts w:ascii="Comic Sans MS" w:hAnsi="Comic Sans MS" w:cs="Aharoni"/>
        </w:rPr>
        <w:t xml:space="preserve">1. </w:t>
      </w:r>
      <w:r w:rsidR="00687716" w:rsidRPr="00687716">
        <w:rPr>
          <w:rFonts w:ascii="Comic Sans MS" w:hAnsi="Comic Sans MS" w:cs="Aharoni"/>
        </w:rPr>
        <w:t>Stata that t</w:t>
      </w:r>
      <w:r w:rsidR="00EE7F87" w:rsidRPr="00687716">
        <w:rPr>
          <w:rFonts w:ascii="Comic Sans MS" w:hAnsi="Comic Sans MS" w:cs="Aharoni"/>
        </w:rPr>
        <w:t>his activity is designed to help candidates make the “bridge” from the NBPTS-provided multiple choice questions, their standards, and possible other multiple choice questions. Using the assigned NBPTS standards (as listed in each certificate’s At-a-Glance), candidates can learn to anticipate other questions. This activity helps them study their standards for this purpose.</w:t>
      </w:r>
      <w:r w:rsidR="00687716" w:rsidRPr="00687716">
        <w:rPr>
          <w:rFonts w:ascii="Comic Sans MS" w:hAnsi="Comic Sans MS" w:cs="Aharoni"/>
        </w:rPr>
        <w:t xml:space="preserve"> (1 minute)</w:t>
      </w:r>
    </w:p>
    <w:p w:rsidR="00EE7F87" w:rsidRPr="00687716" w:rsidRDefault="00EE7F87" w:rsidP="007B1D9C">
      <w:pPr>
        <w:spacing w:line="240" w:lineRule="auto"/>
        <w:contextualSpacing/>
        <w:rPr>
          <w:rFonts w:ascii="Comic Sans MS" w:hAnsi="Comic Sans MS" w:cs="Aharoni"/>
        </w:rPr>
      </w:pPr>
    </w:p>
    <w:p w:rsidR="007B1D9C" w:rsidRPr="00687716" w:rsidRDefault="007B1D9C" w:rsidP="007B1D9C">
      <w:pPr>
        <w:spacing w:line="240" w:lineRule="auto"/>
        <w:contextualSpacing/>
        <w:rPr>
          <w:rFonts w:ascii="Comic Sans MS" w:hAnsi="Comic Sans MS" w:cs="Aharoni"/>
        </w:rPr>
      </w:pPr>
      <w:r w:rsidRPr="00687716">
        <w:rPr>
          <w:rFonts w:ascii="Comic Sans MS" w:hAnsi="Comic Sans MS" w:cs="Aharoni"/>
        </w:rPr>
        <w:t xml:space="preserve">2. </w:t>
      </w:r>
      <w:r w:rsidR="005532FD" w:rsidRPr="00687716">
        <w:rPr>
          <w:rFonts w:ascii="Comic Sans MS" w:hAnsi="Comic Sans MS" w:cs="Aharoni"/>
        </w:rPr>
        <w:t>Remind candidates that there are 45 multiple choice questions on their test. All questions will come from the specific certificate standards listed on their At-a-Glance sheets. Those should already be listed on their Standards Map, done earlier in this lesson. Each question will have FOUR choices and none of them will be simple in nature.</w:t>
      </w:r>
      <w:r w:rsidR="00687716" w:rsidRPr="00687716">
        <w:rPr>
          <w:rFonts w:ascii="Comic Sans MS" w:hAnsi="Comic Sans MS" w:cs="Aharoni"/>
        </w:rPr>
        <w:t xml:space="preserve"> (1 minute)</w:t>
      </w:r>
    </w:p>
    <w:p w:rsidR="005532FD" w:rsidRPr="00687716" w:rsidRDefault="005532FD" w:rsidP="007B1D9C">
      <w:pPr>
        <w:spacing w:line="240" w:lineRule="auto"/>
        <w:contextualSpacing/>
        <w:rPr>
          <w:rFonts w:ascii="Comic Sans MS" w:hAnsi="Comic Sans MS" w:cs="Aharoni"/>
        </w:rPr>
      </w:pPr>
    </w:p>
    <w:p w:rsidR="007B1D9C" w:rsidRPr="00687716" w:rsidRDefault="007B1D9C" w:rsidP="007B1D9C">
      <w:pPr>
        <w:spacing w:line="240" w:lineRule="auto"/>
        <w:contextualSpacing/>
        <w:rPr>
          <w:rFonts w:ascii="Comic Sans MS" w:hAnsi="Comic Sans MS" w:cs="Aharoni"/>
        </w:rPr>
      </w:pPr>
      <w:r w:rsidRPr="00687716">
        <w:rPr>
          <w:rFonts w:ascii="Comic Sans MS" w:hAnsi="Comic Sans MS" w:cs="Aharoni"/>
        </w:rPr>
        <w:t xml:space="preserve">3. </w:t>
      </w:r>
      <w:r w:rsidR="005532FD" w:rsidRPr="00687716">
        <w:rPr>
          <w:rFonts w:ascii="Comic Sans MS" w:hAnsi="Comic Sans MS" w:cs="Aharoni"/>
        </w:rPr>
        <w:t xml:space="preserve">Hand out the sample standards sheet from EMC LRLA (p. 59) on “Connections.” Have them silently read and highlight statements in this 1-1/4 page handout that COULD lead to a multiple choice question. </w:t>
      </w:r>
      <w:r w:rsidR="00687716" w:rsidRPr="00687716">
        <w:rPr>
          <w:rFonts w:ascii="Comic Sans MS" w:hAnsi="Comic Sans MS" w:cs="Aharoni"/>
        </w:rPr>
        <w:t>(3 minutes)</w:t>
      </w:r>
    </w:p>
    <w:p w:rsidR="005532FD" w:rsidRPr="00687716" w:rsidRDefault="005532FD" w:rsidP="007B1D9C">
      <w:pPr>
        <w:spacing w:line="240" w:lineRule="auto"/>
        <w:contextualSpacing/>
        <w:rPr>
          <w:rFonts w:ascii="Comic Sans MS" w:hAnsi="Comic Sans MS" w:cs="Aharoni"/>
        </w:rPr>
      </w:pPr>
    </w:p>
    <w:p w:rsidR="004C52E1" w:rsidRPr="00687716" w:rsidRDefault="007B1D9C" w:rsidP="007B1D9C">
      <w:pPr>
        <w:spacing w:line="240" w:lineRule="auto"/>
        <w:contextualSpacing/>
        <w:rPr>
          <w:rFonts w:ascii="Comic Sans MS" w:hAnsi="Comic Sans MS" w:cs="Aharoni"/>
        </w:rPr>
      </w:pPr>
      <w:r w:rsidRPr="00687716">
        <w:rPr>
          <w:rFonts w:ascii="Comic Sans MS" w:hAnsi="Comic Sans MS" w:cs="Aharoni"/>
        </w:rPr>
        <w:t xml:space="preserve">4. </w:t>
      </w:r>
      <w:r w:rsidR="005532FD" w:rsidRPr="00687716">
        <w:rPr>
          <w:rFonts w:ascii="Comic Sans MS" w:hAnsi="Comic Sans MS" w:cs="Aharoni"/>
        </w:rPr>
        <w:t>With a partner, have them develop a possible multiple choice question, with four potential answers (only ONE correct answer). Remind them that questions often combine content knowledge AND pedagogy, so a question could include teaching strategies as well.</w:t>
      </w:r>
      <w:r w:rsidR="00687716" w:rsidRPr="00687716">
        <w:rPr>
          <w:rFonts w:ascii="Comic Sans MS" w:hAnsi="Comic Sans MS" w:cs="Aharoni"/>
        </w:rPr>
        <w:t xml:space="preserve"> (7 minutes)</w:t>
      </w:r>
    </w:p>
    <w:p w:rsidR="005532FD" w:rsidRPr="00687716" w:rsidRDefault="005532FD" w:rsidP="007B1D9C">
      <w:pPr>
        <w:spacing w:line="240" w:lineRule="auto"/>
        <w:contextualSpacing/>
        <w:rPr>
          <w:rFonts w:ascii="Comic Sans MS" w:hAnsi="Comic Sans MS" w:cs="Aharoni"/>
        </w:rPr>
      </w:pPr>
    </w:p>
    <w:p w:rsidR="00CA3A80" w:rsidRPr="00687716" w:rsidRDefault="004C52E1" w:rsidP="007B1D9C">
      <w:pPr>
        <w:spacing w:line="240" w:lineRule="auto"/>
        <w:contextualSpacing/>
        <w:rPr>
          <w:rFonts w:ascii="Comic Sans MS" w:hAnsi="Comic Sans MS" w:cs="Aharoni"/>
        </w:rPr>
      </w:pPr>
      <w:r w:rsidRPr="00687716">
        <w:rPr>
          <w:rFonts w:ascii="Comic Sans MS" w:hAnsi="Comic Sans MS" w:cs="Aharoni"/>
        </w:rPr>
        <w:t xml:space="preserve">5. </w:t>
      </w:r>
      <w:r w:rsidR="005532FD" w:rsidRPr="00687716">
        <w:rPr>
          <w:rFonts w:ascii="Comic Sans MS" w:hAnsi="Comic Sans MS" w:cs="Aharoni"/>
        </w:rPr>
        <w:t>Have a few partner groups share their possible questions with the group. Discuss which part of the standards they used to develop this question.</w:t>
      </w:r>
      <w:r w:rsidR="00687716" w:rsidRPr="00687716">
        <w:rPr>
          <w:rFonts w:ascii="Comic Sans MS" w:hAnsi="Comic Sans MS" w:cs="Aharoni"/>
        </w:rPr>
        <w:t xml:space="preserve">  (3 minutes)</w:t>
      </w:r>
    </w:p>
    <w:p w:rsidR="00687716" w:rsidRPr="00687716" w:rsidRDefault="00687716" w:rsidP="007B1D9C">
      <w:pPr>
        <w:spacing w:line="240" w:lineRule="auto"/>
        <w:contextualSpacing/>
        <w:rPr>
          <w:rFonts w:ascii="Comic Sans MS" w:hAnsi="Comic Sans MS" w:cs="Aharoni"/>
        </w:rPr>
      </w:pPr>
    </w:p>
    <w:p w:rsidR="00CA3A80" w:rsidRPr="00687716" w:rsidRDefault="00CA3A80" w:rsidP="007B1D9C">
      <w:pPr>
        <w:spacing w:line="240" w:lineRule="auto"/>
        <w:contextualSpacing/>
        <w:rPr>
          <w:rFonts w:ascii="Comic Sans MS" w:hAnsi="Comic Sans MS" w:cs="Aharoni"/>
        </w:rPr>
      </w:pPr>
      <w:r w:rsidRPr="00687716">
        <w:rPr>
          <w:rFonts w:ascii="Comic Sans MS" w:hAnsi="Comic Sans MS" w:cs="Aharoni"/>
        </w:rPr>
        <w:t xml:space="preserve">6. Hand out the </w:t>
      </w:r>
      <w:r w:rsidR="005532FD" w:rsidRPr="00687716">
        <w:rPr>
          <w:rFonts w:ascii="Comic Sans MS" w:hAnsi="Comic Sans MS" w:cs="Aharoni"/>
        </w:rPr>
        <w:t>Sample Multiple Choice Question and have candidates read</w:t>
      </w:r>
      <w:r w:rsidR="00687716" w:rsidRPr="00687716">
        <w:rPr>
          <w:rFonts w:ascii="Comic Sans MS" w:hAnsi="Comic Sans MS" w:cs="Aharoni"/>
        </w:rPr>
        <w:t xml:space="preserve"> and discuss it with their partners and then the group.</w:t>
      </w:r>
      <w:r w:rsidR="005532FD" w:rsidRPr="00687716">
        <w:rPr>
          <w:rFonts w:ascii="Comic Sans MS" w:hAnsi="Comic Sans MS" w:cs="Aharoni"/>
        </w:rPr>
        <w:t xml:space="preserve"> </w:t>
      </w:r>
      <w:r w:rsidR="000000F1">
        <w:rPr>
          <w:rFonts w:ascii="Comic Sans MS" w:hAnsi="Comic Sans MS" w:cs="Aharoni"/>
          <w:b/>
        </w:rPr>
        <w:t xml:space="preserve">The correct answer is “B.” </w:t>
      </w:r>
      <w:bookmarkStart w:id="0" w:name="_GoBack"/>
      <w:bookmarkEnd w:id="0"/>
      <w:r w:rsidR="005532FD" w:rsidRPr="00687716">
        <w:rPr>
          <w:rFonts w:ascii="Comic Sans MS" w:hAnsi="Comic Sans MS" w:cs="Aharoni"/>
        </w:rPr>
        <w:t>Finish by reminding candidates that they must make the “BRIDGE” between the standards descriptive passages and possible SRIs at the Assessment Center.</w:t>
      </w:r>
      <w:r w:rsidR="00687716" w:rsidRPr="00687716">
        <w:rPr>
          <w:rFonts w:ascii="Comic Sans MS" w:hAnsi="Comic Sans MS" w:cs="Aharoni"/>
        </w:rPr>
        <w:t xml:space="preserve"> Explain the homework, below. (5 minutes)</w:t>
      </w:r>
    </w:p>
    <w:p w:rsidR="00687716" w:rsidRPr="00687716" w:rsidRDefault="00687716" w:rsidP="007B1D9C">
      <w:pPr>
        <w:spacing w:line="240" w:lineRule="auto"/>
        <w:contextualSpacing/>
        <w:rPr>
          <w:rFonts w:ascii="Comic Sans MS" w:hAnsi="Comic Sans MS" w:cs="Aharoni"/>
        </w:rPr>
      </w:pPr>
    </w:p>
    <w:p w:rsidR="00687716" w:rsidRPr="00687716" w:rsidRDefault="00687716" w:rsidP="00687716">
      <w:pPr>
        <w:spacing w:line="240" w:lineRule="auto"/>
        <w:contextualSpacing/>
        <w:rPr>
          <w:rFonts w:ascii="Comic Sans MS" w:hAnsi="Comic Sans MS" w:cs="Aharoni"/>
        </w:rPr>
      </w:pPr>
      <w:r w:rsidRPr="00687716">
        <w:rPr>
          <w:rFonts w:ascii="Comic Sans MS" w:hAnsi="Comic Sans MS" w:cs="Aharoni"/>
          <w:b/>
        </w:rPr>
        <w:t>Homework:</w:t>
      </w:r>
      <w:r w:rsidRPr="00687716">
        <w:rPr>
          <w:rFonts w:ascii="Comic Sans MS" w:hAnsi="Comic Sans MS" w:cs="Aharoni"/>
        </w:rPr>
        <w:t xml:space="preserve"> Candidates are to write 10 more practice multiple-choice (SRI) questions for the last large group meeting, including creating answers and indexing each question to the specific standard listed in the Assessment-at-a-Glance grid. </w:t>
      </w:r>
      <w:r w:rsidRPr="00687716">
        <w:rPr>
          <w:rFonts w:ascii="Comic Sans MS" w:hAnsi="Comic Sans MS" w:cs="Aharoni"/>
          <w:b/>
          <w:i/>
        </w:rPr>
        <w:t xml:space="preserve">Bring these questions to the class to share with your group at the third class. </w:t>
      </w:r>
    </w:p>
    <w:p w:rsidR="00687716" w:rsidRPr="00687716" w:rsidRDefault="00687716" w:rsidP="007B1D9C">
      <w:pPr>
        <w:spacing w:line="240" w:lineRule="auto"/>
        <w:contextualSpacing/>
        <w:rPr>
          <w:rFonts w:ascii="Comic Sans MS" w:hAnsi="Comic Sans MS" w:cs="Aharoni"/>
        </w:rPr>
      </w:pPr>
    </w:p>
    <w:p w:rsidR="0083239C" w:rsidRPr="00687716" w:rsidRDefault="0083239C">
      <w:pPr>
        <w:rPr>
          <w:rFonts w:ascii="Comic Sans MS" w:hAnsi="Comic Sans MS"/>
          <w:b/>
        </w:rPr>
      </w:pPr>
    </w:p>
    <w:sectPr w:rsidR="0083239C" w:rsidRPr="00687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9C"/>
    <w:rsid w:val="000000F1"/>
    <w:rsid w:val="004C52E1"/>
    <w:rsid w:val="005532FD"/>
    <w:rsid w:val="00687716"/>
    <w:rsid w:val="007B1D9C"/>
    <w:rsid w:val="0083239C"/>
    <w:rsid w:val="00CA3A80"/>
    <w:rsid w:val="00EE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6CF67-35B8-476D-8337-5AD6929A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3</cp:revision>
  <dcterms:created xsi:type="dcterms:W3CDTF">2015-08-17T13:54:00Z</dcterms:created>
  <dcterms:modified xsi:type="dcterms:W3CDTF">2015-08-17T14:10:00Z</dcterms:modified>
</cp:coreProperties>
</file>