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1646" w14:textId="37C2E18D" w:rsidR="00FF0D37" w:rsidRPr="00DA480F" w:rsidRDefault="001D0171" w:rsidP="00FF0D3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A480F">
        <w:rPr>
          <w:b/>
          <w:sz w:val="24"/>
          <w:szCs w:val="24"/>
        </w:rPr>
        <w:t>Memorandum of Understanding for Mentors</w:t>
      </w:r>
    </w:p>
    <w:p w14:paraId="607A4E99" w14:textId="77777777" w:rsidR="00FF0D37" w:rsidRPr="00DA480F" w:rsidRDefault="00CF2F6C" w:rsidP="00FF0D37">
      <w:pPr>
        <w:spacing w:after="0"/>
        <w:jc w:val="center"/>
        <w:rPr>
          <w:b/>
          <w:sz w:val="24"/>
          <w:szCs w:val="24"/>
        </w:rPr>
      </w:pPr>
      <w:r w:rsidRPr="00DA480F">
        <w:rPr>
          <w:b/>
          <w:sz w:val="24"/>
          <w:szCs w:val="24"/>
        </w:rPr>
        <w:t>THE UNIVERSITY OF MISSISSIPPI</w:t>
      </w:r>
      <w:r w:rsidR="00FF0D37" w:rsidRPr="00DA480F">
        <w:rPr>
          <w:b/>
          <w:sz w:val="24"/>
          <w:szCs w:val="24"/>
        </w:rPr>
        <w:t xml:space="preserve"> WORLD CLASS TEACHING PROGRAM</w:t>
      </w:r>
    </w:p>
    <w:p w14:paraId="4F26353F" w14:textId="77777777" w:rsidR="00FF0D37" w:rsidRPr="00DA480F" w:rsidRDefault="00FF0D37" w:rsidP="00FF0D37">
      <w:pPr>
        <w:spacing w:after="0"/>
        <w:jc w:val="center"/>
        <w:rPr>
          <w:b/>
          <w:sz w:val="24"/>
          <w:szCs w:val="24"/>
        </w:rPr>
      </w:pPr>
    </w:p>
    <w:p w14:paraId="4A539CCA" w14:textId="77777777" w:rsidR="001D0171" w:rsidRPr="00DA480F" w:rsidRDefault="001D0171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As part of my responsibilities as a Mentor with the UM WCTP, I agree to the following:</w:t>
      </w:r>
    </w:p>
    <w:p w14:paraId="05D7D8D8" w14:textId="77777777" w:rsidR="001D0171" w:rsidRPr="00DA480F" w:rsidRDefault="001D0171" w:rsidP="00FF0D37">
      <w:pPr>
        <w:spacing w:after="0"/>
        <w:rPr>
          <w:sz w:val="24"/>
          <w:szCs w:val="24"/>
        </w:rPr>
      </w:pPr>
    </w:p>
    <w:p w14:paraId="07D5A0C9" w14:textId="46B7115D" w:rsidR="00FF0D37" w:rsidRPr="00DA480F" w:rsidRDefault="001D0171" w:rsidP="00FF0D37">
      <w:pPr>
        <w:spacing w:after="0"/>
        <w:rPr>
          <w:sz w:val="24"/>
          <w:szCs w:val="24"/>
        </w:rPr>
      </w:pPr>
      <w:proofErr w:type="gramStart"/>
      <w:r w:rsidRPr="00DA480F">
        <w:rPr>
          <w:sz w:val="24"/>
          <w:szCs w:val="24"/>
        </w:rPr>
        <w:t>. .</w:t>
      </w:r>
      <w:proofErr w:type="gramEnd"/>
      <w:r w:rsidRPr="00DA480F">
        <w:rPr>
          <w:sz w:val="24"/>
          <w:szCs w:val="24"/>
        </w:rPr>
        <w:t xml:space="preserve"> . </w:t>
      </w:r>
      <w:r w:rsidR="00FF0D37" w:rsidRPr="00DA480F">
        <w:rPr>
          <w:sz w:val="24"/>
          <w:szCs w:val="24"/>
        </w:rPr>
        <w:t>I will meet</w:t>
      </w:r>
      <w:r w:rsidRPr="00DA480F">
        <w:rPr>
          <w:sz w:val="24"/>
          <w:szCs w:val="24"/>
        </w:rPr>
        <w:t xml:space="preserve"> regularly with</w:t>
      </w:r>
      <w:r w:rsidR="00FF0D37" w:rsidRPr="00DA480F">
        <w:rPr>
          <w:sz w:val="24"/>
          <w:szCs w:val="24"/>
        </w:rPr>
        <w:t xml:space="preserve"> </w:t>
      </w:r>
      <w:r w:rsidR="0045206A" w:rsidRPr="00DA480F">
        <w:rPr>
          <w:sz w:val="24"/>
          <w:szCs w:val="24"/>
        </w:rPr>
        <w:t xml:space="preserve">and provide support </w:t>
      </w:r>
      <w:r w:rsidRPr="00DA480F">
        <w:rPr>
          <w:sz w:val="24"/>
          <w:szCs w:val="24"/>
        </w:rPr>
        <w:t>to</w:t>
      </w:r>
      <w:r w:rsidR="00FF0D37" w:rsidRPr="00DA480F">
        <w:rPr>
          <w:sz w:val="24"/>
          <w:szCs w:val="24"/>
        </w:rPr>
        <w:t xml:space="preserve"> my assigned candidate or group of candidates from </w:t>
      </w:r>
      <w:r w:rsidR="000A6CFF" w:rsidRPr="00DA480F">
        <w:rPr>
          <w:sz w:val="24"/>
          <w:szCs w:val="24"/>
        </w:rPr>
        <w:t>September</w:t>
      </w:r>
      <w:r w:rsidRPr="00DA480F">
        <w:rPr>
          <w:sz w:val="24"/>
          <w:szCs w:val="24"/>
        </w:rPr>
        <w:t xml:space="preserve"> 201</w:t>
      </w:r>
      <w:r w:rsidR="00181E7D">
        <w:rPr>
          <w:sz w:val="24"/>
          <w:szCs w:val="24"/>
        </w:rPr>
        <w:t>7</w:t>
      </w:r>
      <w:r w:rsidRPr="00DA480F">
        <w:rPr>
          <w:sz w:val="24"/>
          <w:szCs w:val="24"/>
        </w:rPr>
        <w:t>,</w:t>
      </w:r>
      <w:r w:rsidR="00FF0D37" w:rsidRPr="00DA480F">
        <w:rPr>
          <w:sz w:val="24"/>
          <w:szCs w:val="24"/>
        </w:rPr>
        <w:t xml:space="preserve"> until all</w:t>
      </w:r>
      <w:r w:rsidRPr="00DA480F">
        <w:rPr>
          <w:sz w:val="24"/>
          <w:szCs w:val="24"/>
        </w:rPr>
        <w:t xml:space="preserve"> candidates</w:t>
      </w:r>
      <w:r w:rsidR="00FF0D37" w:rsidRPr="00DA480F">
        <w:rPr>
          <w:sz w:val="24"/>
          <w:szCs w:val="24"/>
        </w:rPr>
        <w:t xml:space="preserve"> </w:t>
      </w:r>
      <w:r w:rsidR="00CF2F6C" w:rsidRPr="00DA480F">
        <w:rPr>
          <w:sz w:val="24"/>
          <w:szCs w:val="24"/>
        </w:rPr>
        <w:t xml:space="preserve">have </w:t>
      </w:r>
      <w:r w:rsidR="00E9470D" w:rsidRPr="00DA480F">
        <w:rPr>
          <w:sz w:val="24"/>
          <w:szCs w:val="24"/>
        </w:rPr>
        <w:t xml:space="preserve">submitted </w:t>
      </w:r>
      <w:r w:rsidR="00CF2F6C" w:rsidRPr="00DA480F">
        <w:rPr>
          <w:sz w:val="24"/>
          <w:szCs w:val="24"/>
        </w:rPr>
        <w:t>their portfolios</w:t>
      </w:r>
      <w:r w:rsidR="00E9470D" w:rsidRPr="00DA480F">
        <w:rPr>
          <w:sz w:val="24"/>
          <w:szCs w:val="24"/>
        </w:rPr>
        <w:t xml:space="preserve"> (component) in</w:t>
      </w:r>
      <w:r w:rsidR="00CF2F6C" w:rsidRPr="00DA480F">
        <w:rPr>
          <w:sz w:val="24"/>
          <w:szCs w:val="24"/>
        </w:rPr>
        <w:t xml:space="preserve"> </w:t>
      </w:r>
      <w:r w:rsidR="00E9470D" w:rsidRPr="00DA480F">
        <w:rPr>
          <w:sz w:val="24"/>
          <w:szCs w:val="24"/>
        </w:rPr>
        <w:t>M</w:t>
      </w:r>
      <w:r w:rsidR="00CF2F6C" w:rsidRPr="00DA480F">
        <w:rPr>
          <w:sz w:val="24"/>
          <w:szCs w:val="24"/>
        </w:rPr>
        <w:t>ay.</w:t>
      </w:r>
      <w:r w:rsidR="00FF0D37" w:rsidRPr="00DA480F">
        <w:rPr>
          <w:sz w:val="24"/>
          <w:szCs w:val="24"/>
        </w:rPr>
        <w:t xml:space="preserve"> </w:t>
      </w:r>
      <w:r w:rsidRPr="00DA480F">
        <w:rPr>
          <w:sz w:val="24"/>
          <w:szCs w:val="24"/>
        </w:rPr>
        <w:t xml:space="preserve"> (</w:t>
      </w:r>
      <w:r w:rsidR="009B0D91" w:rsidRPr="00DA480F">
        <w:rPr>
          <w:sz w:val="24"/>
          <w:szCs w:val="24"/>
        </w:rPr>
        <w:t>See</w:t>
      </w:r>
      <w:r w:rsidRPr="00DA480F">
        <w:rPr>
          <w:sz w:val="24"/>
          <w:szCs w:val="24"/>
        </w:rPr>
        <w:t xml:space="preserve"> Mentor’s Responsibilities in </w:t>
      </w:r>
      <w:r w:rsidR="00BA769F" w:rsidRPr="00DA480F">
        <w:rPr>
          <w:sz w:val="24"/>
          <w:szCs w:val="24"/>
        </w:rPr>
        <w:t xml:space="preserve">Mentor </w:t>
      </w:r>
      <w:r w:rsidRPr="00DA480F">
        <w:rPr>
          <w:sz w:val="24"/>
          <w:szCs w:val="24"/>
        </w:rPr>
        <w:t>Handbook)</w:t>
      </w:r>
      <w:r w:rsidR="00FF0D37" w:rsidRPr="00DA480F">
        <w:rPr>
          <w:sz w:val="24"/>
          <w:szCs w:val="24"/>
        </w:rPr>
        <w:t xml:space="preserve"> </w:t>
      </w:r>
    </w:p>
    <w:p w14:paraId="41C53561" w14:textId="77777777" w:rsidR="001D0171" w:rsidRPr="00DA480F" w:rsidRDefault="001D0171" w:rsidP="00FF0D37">
      <w:pPr>
        <w:spacing w:after="0"/>
        <w:rPr>
          <w:sz w:val="24"/>
          <w:szCs w:val="24"/>
        </w:rPr>
      </w:pPr>
    </w:p>
    <w:p w14:paraId="11B7CF31" w14:textId="742C7A16" w:rsidR="00FF0D37" w:rsidRPr="00DA480F" w:rsidRDefault="001D0171" w:rsidP="00FF0D37">
      <w:pPr>
        <w:spacing w:after="0"/>
        <w:rPr>
          <w:sz w:val="24"/>
          <w:szCs w:val="24"/>
        </w:rPr>
      </w:pPr>
      <w:proofErr w:type="gramStart"/>
      <w:r w:rsidRPr="00DA480F">
        <w:rPr>
          <w:sz w:val="24"/>
          <w:szCs w:val="24"/>
        </w:rPr>
        <w:t>. .</w:t>
      </w:r>
      <w:proofErr w:type="gramEnd"/>
      <w:r w:rsidRPr="00DA480F">
        <w:rPr>
          <w:sz w:val="24"/>
          <w:szCs w:val="24"/>
        </w:rPr>
        <w:t xml:space="preserve"> . </w:t>
      </w:r>
      <w:r w:rsidR="00FF0D37" w:rsidRPr="00DA480F">
        <w:rPr>
          <w:sz w:val="24"/>
          <w:szCs w:val="24"/>
        </w:rPr>
        <w:t>I will provide a meeting schedule</w:t>
      </w:r>
      <w:r w:rsidR="00E9470D" w:rsidRPr="00DA480F">
        <w:rPr>
          <w:sz w:val="24"/>
          <w:szCs w:val="24"/>
        </w:rPr>
        <w:t>,</w:t>
      </w:r>
      <w:r w:rsidR="00FF0D37" w:rsidRPr="00DA480F">
        <w:rPr>
          <w:sz w:val="24"/>
          <w:szCs w:val="24"/>
        </w:rPr>
        <w:t xml:space="preserve"> which includes meeting</w:t>
      </w:r>
      <w:r w:rsidRPr="00DA480F">
        <w:rPr>
          <w:sz w:val="24"/>
          <w:szCs w:val="24"/>
        </w:rPr>
        <w:t xml:space="preserve"> dates,</w:t>
      </w:r>
      <w:r w:rsidR="00FF0D37" w:rsidRPr="00DA480F">
        <w:rPr>
          <w:sz w:val="24"/>
          <w:szCs w:val="24"/>
        </w:rPr>
        <w:t xml:space="preserve"> times and locations to my candidates and to </w:t>
      </w:r>
      <w:r w:rsidR="00CF2F6C" w:rsidRPr="00DA480F">
        <w:rPr>
          <w:sz w:val="24"/>
          <w:szCs w:val="24"/>
        </w:rPr>
        <w:t>Tammy Kirkland</w:t>
      </w:r>
      <w:r w:rsidR="00FF0D37" w:rsidRPr="00DA480F">
        <w:rPr>
          <w:sz w:val="24"/>
          <w:szCs w:val="24"/>
        </w:rPr>
        <w:t xml:space="preserve"> within two weeks of the first meeting. </w:t>
      </w:r>
      <w:r w:rsidRPr="00DA480F">
        <w:rPr>
          <w:sz w:val="24"/>
          <w:szCs w:val="24"/>
        </w:rPr>
        <w:t>(Email schedule</w:t>
      </w:r>
      <w:r w:rsidR="00E9470D" w:rsidRPr="00DA480F">
        <w:rPr>
          <w:sz w:val="24"/>
          <w:szCs w:val="24"/>
        </w:rPr>
        <w:t xml:space="preserve"> to kirkl</w:t>
      </w:r>
      <w:r w:rsidR="005249A0" w:rsidRPr="00DA480F">
        <w:rPr>
          <w:sz w:val="24"/>
          <w:szCs w:val="24"/>
        </w:rPr>
        <w:t>a</w:t>
      </w:r>
      <w:r w:rsidR="00E9470D" w:rsidRPr="00DA480F">
        <w:rPr>
          <w:sz w:val="24"/>
          <w:szCs w:val="24"/>
        </w:rPr>
        <w:t>nd@olemiss.edu</w:t>
      </w:r>
      <w:r w:rsidRPr="00DA480F">
        <w:rPr>
          <w:sz w:val="24"/>
          <w:szCs w:val="24"/>
        </w:rPr>
        <w:t>.)</w:t>
      </w:r>
    </w:p>
    <w:p w14:paraId="53944F36" w14:textId="77777777" w:rsidR="00FF0D37" w:rsidRPr="00DA480F" w:rsidRDefault="00FF0D37" w:rsidP="00FF0D37">
      <w:pPr>
        <w:spacing w:after="0"/>
        <w:rPr>
          <w:sz w:val="24"/>
          <w:szCs w:val="24"/>
        </w:rPr>
      </w:pPr>
    </w:p>
    <w:p w14:paraId="7BAF9E3C" w14:textId="7D4A03A4" w:rsidR="00FF0D37" w:rsidRPr="00DA480F" w:rsidRDefault="001D0171" w:rsidP="00FF0D37">
      <w:pPr>
        <w:spacing w:after="0"/>
        <w:rPr>
          <w:sz w:val="24"/>
          <w:szCs w:val="24"/>
        </w:rPr>
      </w:pPr>
      <w:proofErr w:type="gramStart"/>
      <w:r w:rsidRPr="00DA480F">
        <w:rPr>
          <w:sz w:val="24"/>
          <w:szCs w:val="24"/>
        </w:rPr>
        <w:t>. .</w:t>
      </w:r>
      <w:proofErr w:type="gramEnd"/>
      <w:r w:rsidRPr="00DA480F">
        <w:rPr>
          <w:sz w:val="24"/>
          <w:szCs w:val="24"/>
        </w:rPr>
        <w:t xml:space="preserve"> . </w:t>
      </w:r>
      <w:r w:rsidR="00FF0D37" w:rsidRPr="00DA480F">
        <w:rPr>
          <w:sz w:val="24"/>
          <w:szCs w:val="24"/>
        </w:rPr>
        <w:t>I will document all meetin</w:t>
      </w:r>
      <w:r w:rsidRPr="00DA480F">
        <w:rPr>
          <w:sz w:val="24"/>
          <w:szCs w:val="24"/>
        </w:rPr>
        <w:t xml:space="preserve">gs by providing </w:t>
      </w:r>
      <w:r w:rsidR="00DA480F" w:rsidRPr="00DA480F">
        <w:rPr>
          <w:sz w:val="24"/>
          <w:szCs w:val="24"/>
        </w:rPr>
        <w:t>a</w:t>
      </w:r>
      <w:r w:rsidR="00181E7D">
        <w:rPr>
          <w:sz w:val="24"/>
          <w:szCs w:val="24"/>
        </w:rPr>
        <w:t xml:space="preserve">n attendance sheet by the end November </w:t>
      </w:r>
      <w:r w:rsidR="00CF2F6C" w:rsidRPr="00DA480F">
        <w:rPr>
          <w:sz w:val="24"/>
          <w:szCs w:val="24"/>
        </w:rPr>
        <w:t xml:space="preserve">and </w:t>
      </w:r>
      <w:r w:rsidR="00181E7D">
        <w:rPr>
          <w:sz w:val="24"/>
          <w:szCs w:val="24"/>
        </w:rPr>
        <w:t>after my last meeting in May</w:t>
      </w:r>
      <w:r w:rsidR="00CF2F6C" w:rsidRPr="00DA480F">
        <w:rPr>
          <w:sz w:val="24"/>
          <w:szCs w:val="24"/>
        </w:rPr>
        <w:t xml:space="preserve">. </w:t>
      </w:r>
      <w:r w:rsidR="00181E7D">
        <w:rPr>
          <w:sz w:val="24"/>
          <w:szCs w:val="24"/>
        </w:rPr>
        <w:t>An attendance sheet will be emailed to the WCTP at the end of each semester.</w:t>
      </w:r>
    </w:p>
    <w:p w14:paraId="36757E13" w14:textId="77777777" w:rsidR="0089089E" w:rsidRPr="00DA480F" w:rsidRDefault="0089089E" w:rsidP="00FF0D37">
      <w:pPr>
        <w:spacing w:after="0"/>
        <w:rPr>
          <w:sz w:val="24"/>
          <w:szCs w:val="24"/>
        </w:rPr>
      </w:pPr>
    </w:p>
    <w:p w14:paraId="28CEE4C4" w14:textId="264DF7B5" w:rsidR="0089089E" w:rsidRDefault="0089089E" w:rsidP="0089089E">
      <w:pPr>
        <w:spacing w:after="0"/>
        <w:rPr>
          <w:sz w:val="24"/>
          <w:szCs w:val="24"/>
        </w:rPr>
      </w:pPr>
      <w:proofErr w:type="gramStart"/>
      <w:r w:rsidRPr="00DA480F">
        <w:rPr>
          <w:sz w:val="24"/>
          <w:szCs w:val="24"/>
        </w:rPr>
        <w:t>. .</w:t>
      </w:r>
      <w:proofErr w:type="gramEnd"/>
      <w:r w:rsidRPr="00DA480F">
        <w:rPr>
          <w:sz w:val="24"/>
          <w:szCs w:val="24"/>
        </w:rPr>
        <w:t xml:space="preserve"> . I will provide mentoring for all </w:t>
      </w:r>
      <w:r w:rsidRPr="00181E7D">
        <w:rPr>
          <w:b/>
          <w:sz w:val="24"/>
          <w:szCs w:val="24"/>
        </w:rPr>
        <w:t>four</w:t>
      </w:r>
      <w:r w:rsidR="00181E7D">
        <w:rPr>
          <w:sz w:val="24"/>
          <w:szCs w:val="24"/>
        </w:rPr>
        <w:t xml:space="preserve"> components, utilize WCTP 601, and provide mentoring for all candidates on my list including WCTP 601 candidates.</w:t>
      </w:r>
      <w:r w:rsidRPr="00DA480F">
        <w:rPr>
          <w:sz w:val="24"/>
          <w:szCs w:val="24"/>
        </w:rPr>
        <w:t xml:space="preserve"> </w:t>
      </w:r>
    </w:p>
    <w:p w14:paraId="6E94324A" w14:textId="77777777" w:rsidR="00DA480F" w:rsidRPr="00DA480F" w:rsidRDefault="00DA480F" w:rsidP="0089089E">
      <w:pPr>
        <w:spacing w:after="0"/>
        <w:rPr>
          <w:sz w:val="24"/>
          <w:szCs w:val="24"/>
        </w:rPr>
      </w:pPr>
    </w:p>
    <w:p w14:paraId="3FCD19AA" w14:textId="054FCF2F" w:rsidR="00DA480F" w:rsidRDefault="00DA480F" w:rsidP="00DA480F">
      <w:pPr>
        <w:spacing w:after="0"/>
        <w:rPr>
          <w:sz w:val="24"/>
          <w:szCs w:val="24"/>
        </w:rPr>
      </w:pPr>
      <w:proofErr w:type="gramStart"/>
      <w:r w:rsidRPr="00DA480F">
        <w:rPr>
          <w:sz w:val="24"/>
          <w:szCs w:val="24"/>
        </w:rPr>
        <w:t>. .</w:t>
      </w:r>
      <w:proofErr w:type="gramEnd"/>
      <w:r w:rsidRPr="00DA480F">
        <w:rPr>
          <w:sz w:val="24"/>
          <w:szCs w:val="24"/>
        </w:rPr>
        <w:t xml:space="preserve"> . I will complete the mentor training. </w:t>
      </w:r>
    </w:p>
    <w:p w14:paraId="3FAFD856" w14:textId="77777777" w:rsidR="006623D6" w:rsidRDefault="006623D6" w:rsidP="00DA480F">
      <w:pPr>
        <w:spacing w:after="0"/>
        <w:rPr>
          <w:sz w:val="24"/>
          <w:szCs w:val="24"/>
        </w:rPr>
      </w:pPr>
    </w:p>
    <w:p w14:paraId="465A2CB4" w14:textId="586AD415" w:rsidR="00DA480F" w:rsidRPr="00DA480F" w:rsidRDefault="006623D6" w:rsidP="0089089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. .</w:t>
      </w:r>
      <w:proofErr w:type="gramEnd"/>
      <w:r>
        <w:rPr>
          <w:sz w:val="24"/>
          <w:szCs w:val="24"/>
        </w:rPr>
        <w:t xml:space="preserve"> . I will abide by the rules set forth by the National Board concerning ATLAS use. I will not allow candidates to download, record, or screen-shot the information.</w:t>
      </w:r>
    </w:p>
    <w:p w14:paraId="54727991" w14:textId="77777777" w:rsidR="0089089E" w:rsidRPr="00DA480F" w:rsidRDefault="0089089E" w:rsidP="00FF0D37">
      <w:pPr>
        <w:spacing w:after="0"/>
        <w:rPr>
          <w:sz w:val="24"/>
          <w:szCs w:val="24"/>
          <w:vertAlign w:val="superscript"/>
        </w:rPr>
      </w:pPr>
    </w:p>
    <w:p w14:paraId="5A9DB8E3" w14:textId="06832ED0" w:rsidR="00FF0D37" w:rsidRPr="00DA480F" w:rsidRDefault="00FF0D37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Signed</w:t>
      </w:r>
      <w:proofErr w:type="gramStart"/>
      <w:r w:rsidRPr="00DA480F">
        <w:rPr>
          <w:sz w:val="24"/>
          <w:szCs w:val="24"/>
        </w:rPr>
        <w:t>:_</w:t>
      </w:r>
      <w:proofErr w:type="gramEnd"/>
      <w:r w:rsidRPr="00DA480F">
        <w:rPr>
          <w:sz w:val="24"/>
          <w:szCs w:val="24"/>
        </w:rPr>
        <w:t>__________________________________  Date:____________________</w:t>
      </w:r>
      <w:r w:rsidR="00BA769F" w:rsidRPr="00DA480F">
        <w:rPr>
          <w:sz w:val="24"/>
          <w:szCs w:val="24"/>
        </w:rPr>
        <w:t>________</w:t>
      </w:r>
    </w:p>
    <w:p w14:paraId="6FCAB8EC" w14:textId="7F681E99" w:rsidR="00FF0D37" w:rsidRPr="00DA480F" w:rsidRDefault="00BA769F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 xml:space="preserve">National Board Certificate Area  ________________________________________________ </w:t>
      </w:r>
    </w:p>
    <w:p w14:paraId="175BB827" w14:textId="77777777" w:rsidR="00DA480F" w:rsidRDefault="00DA480F" w:rsidP="00FF0D37">
      <w:pPr>
        <w:spacing w:after="0"/>
        <w:jc w:val="center"/>
        <w:rPr>
          <w:b/>
          <w:sz w:val="24"/>
          <w:szCs w:val="24"/>
        </w:rPr>
      </w:pPr>
    </w:p>
    <w:p w14:paraId="6267C05D" w14:textId="15571740" w:rsidR="00FF0D37" w:rsidRPr="00DA480F" w:rsidRDefault="00FF0D37" w:rsidP="00FF0D37">
      <w:pPr>
        <w:spacing w:after="0"/>
        <w:jc w:val="center"/>
        <w:rPr>
          <w:b/>
          <w:sz w:val="24"/>
          <w:szCs w:val="24"/>
        </w:rPr>
      </w:pPr>
      <w:r w:rsidRPr="00DA480F">
        <w:rPr>
          <w:b/>
          <w:sz w:val="24"/>
          <w:szCs w:val="24"/>
        </w:rPr>
        <w:t>MENTOR CONTACT INFORMATION</w:t>
      </w:r>
      <w:r w:rsidR="00181E7D">
        <w:rPr>
          <w:b/>
          <w:sz w:val="24"/>
          <w:szCs w:val="24"/>
        </w:rPr>
        <w:br/>
      </w:r>
    </w:p>
    <w:p w14:paraId="0B306230" w14:textId="3FD8BBA6" w:rsidR="00FF0D37" w:rsidRPr="00DA480F" w:rsidRDefault="001D0171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Name of mentor</w:t>
      </w:r>
      <w:r w:rsidR="00FF0D37" w:rsidRPr="00DA480F">
        <w:rPr>
          <w:sz w:val="24"/>
          <w:szCs w:val="24"/>
        </w:rPr>
        <w:t xml:space="preserve"> </w:t>
      </w:r>
      <w:r w:rsidR="00BA769F" w:rsidRPr="00DA480F">
        <w:rPr>
          <w:sz w:val="24"/>
          <w:szCs w:val="24"/>
        </w:rPr>
        <w:t xml:space="preserve"> </w:t>
      </w:r>
      <w:r w:rsidR="001D137E">
        <w:rPr>
          <w:sz w:val="24"/>
          <w:szCs w:val="24"/>
        </w:rPr>
        <w:t xml:space="preserve">(Legal first and last name) </w:t>
      </w:r>
      <w:r w:rsidR="00BA769F" w:rsidRPr="00DA480F">
        <w:rPr>
          <w:sz w:val="24"/>
          <w:szCs w:val="24"/>
        </w:rPr>
        <w:t xml:space="preserve"> </w:t>
      </w:r>
      <w:r w:rsidR="00FF0D37" w:rsidRPr="00DA480F">
        <w:rPr>
          <w:sz w:val="24"/>
          <w:szCs w:val="24"/>
        </w:rPr>
        <w:t>____________</w:t>
      </w:r>
      <w:r w:rsidRPr="00DA480F">
        <w:rPr>
          <w:sz w:val="24"/>
          <w:szCs w:val="24"/>
        </w:rPr>
        <w:t>_</w:t>
      </w:r>
      <w:r w:rsidR="00FF0D37" w:rsidRPr="00DA480F">
        <w:rPr>
          <w:sz w:val="24"/>
          <w:szCs w:val="24"/>
        </w:rPr>
        <w:t>______</w:t>
      </w:r>
      <w:r w:rsidRPr="00DA480F">
        <w:rPr>
          <w:sz w:val="24"/>
          <w:szCs w:val="24"/>
        </w:rPr>
        <w:t>______________________</w:t>
      </w:r>
      <w:r w:rsidR="00FF0D37" w:rsidRPr="00DA480F">
        <w:rPr>
          <w:sz w:val="24"/>
          <w:szCs w:val="24"/>
        </w:rPr>
        <w:t>____________</w:t>
      </w:r>
    </w:p>
    <w:p w14:paraId="5A337924" w14:textId="77777777" w:rsidR="00FF0D37" w:rsidRPr="00DA480F" w:rsidRDefault="00FF0D37" w:rsidP="00FF0D37">
      <w:pPr>
        <w:spacing w:after="0"/>
        <w:rPr>
          <w:sz w:val="24"/>
          <w:szCs w:val="24"/>
        </w:rPr>
      </w:pPr>
    </w:p>
    <w:p w14:paraId="03BB52A4" w14:textId="5F759D7F" w:rsidR="00FF0D37" w:rsidRPr="00DA480F" w:rsidRDefault="00FF0D37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Address</w:t>
      </w:r>
      <w:r w:rsidR="00BA769F" w:rsidRPr="00DA480F">
        <w:rPr>
          <w:sz w:val="24"/>
          <w:szCs w:val="24"/>
        </w:rPr>
        <w:t xml:space="preserve"> </w:t>
      </w:r>
      <w:r w:rsidRPr="00DA480F">
        <w:rPr>
          <w:sz w:val="24"/>
          <w:szCs w:val="24"/>
        </w:rPr>
        <w:t>____________________________________________________________________</w:t>
      </w:r>
    </w:p>
    <w:p w14:paraId="445E1B05" w14:textId="77777777" w:rsidR="00FF0D37" w:rsidRPr="00DA480F" w:rsidRDefault="00FF0D37" w:rsidP="00FF0D37">
      <w:pPr>
        <w:spacing w:after="0"/>
        <w:rPr>
          <w:sz w:val="24"/>
          <w:szCs w:val="24"/>
        </w:rPr>
      </w:pPr>
    </w:p>
    <w:p w14:paraId="693F668E" w14:textId="298E4834" w:rsidR="00FF0D37" w:rsidRPr="00DA480F" w:rsidRDefault="00FF0D37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Phone Contact Number___</w:t>
      </w:r>
      <w:r w:rsidR="001D0171" w:rsidRPr="00DA480F">
        <w:rPr>
          <w:sz w:val="24"/>
          <w:szCs w:val="24"/>
        </w:rPr>
        <w:t>______________</w:t>
      </w:r>
      <w:r w:rsidRPr="00DA480F">
        <w:rPr>
          <w:sz w:val="24"/>
          <w:szCs w:val="24"/>
        </w:rPr>
        <w:t>_______________________________________</w:t>
      </w:r>
    </w:p>
    <w:p w14:paraId="404E4A53" w14:textId="77777777" w:rsidR="00FF0D37" w:rsidRPr="00DA480F" w:rsidRDefault="00FF0D37" w:rsidP="00FF0D37">
      <w:pPr>
        <w:spacing w:after="0"/>
        <w:rPr>
          <w:sz w:val="24"/>
          <w:szCs w:val="24"/>
        </w:rPr>
      </w:pPr>
    </w:p>
    <w:p w14:paraId="16862BD8" w14:textId="3E280247" w:rsidR="00FF0D37" w:rsidRPr="00DA480F" w:rsidRDefault="00FF0D37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Email</w:t>
      </w:r>
      <w:r w:rsidR="001D0171" w:rsidRPr="00DA480F">
        <w:rPr>
          <w:sz w:val="24"/>
          <w:szCs w:val="24"/>
        </w:rPr>
        <w:t xml:space="preserve"> (print clearly)</w:t>
      </w:r>
      <w:r w:rsidR="00BA769F" w:rsidRPr="00DA480F">
        <w:rPr>
          <w:sz w:val="24"/>
          <w:szCs w:val="24"/>
        </w:rPr>
        <w:t xml:space="preserve"> </w:t>
      </w:r>
      <w:r w:rsidRPr="00DA480F">
        <w:rPr>
          <w:sz w:val="24"/>
          <w:szCs w:val="24"/>
        </w:rPr>
        <w:t>_________________</w:t>
      </w:r>
      <w:r w:rsidR="001D0171" w:rsidRPr="00DA480F">
        <w:rPr>
          <w:sz w:val="24"/>
          <w:szCs w:val="24"/>
        </w:rPr>
        <w:t>_______________</w:t>
      </w:r>
      <w:r w:rsidRPr="00DA480F">
        <w:rPr>
          <w:sz w:val="24"/>
          <w:szCs w:val="24"/>
        </w:rPr>
        <w:t xml:space="preserve">___________________________  </w:t>
      </w:r>
    </w:p>
    <w:p w14:paraId="344CC134" w14:textId="77777777" w:rsidR="00FF0D37" w:rsidRPr="00DA480F" w:rsidRDefault="00FF0D37" w:rsidP="00FF0D37">
      <w:pPr>
        <w:spacing w:after="0"/>
        <w:rPr>
          <w:sz w:val="24"/>
          <w:szCs w:val="24"/>
        </w:rPr>
      </w:pPr>
    </w:p>
    <w:p w14:paraId="7F9CC985" w14:textId="66EDC645" w:rsidR="00CF2F6C" w:rsidRPr="00DA480F" w:rsidRDefault="00CF2F6C" w:rsidP="00FF0D37">
      <w:pPr>
        <w:spacing w:after="0"/>
        <w:rPr>
          <w:sz w:val="24"/>
          <w:szCs w:val="24"/>
        </w:rPr>
      </w:pPr>
      <w:r w:rsidRPr="00DA480F">
        <w:rPr>
          <w:b/>
          <w:sz w:val="24"/>
          <w:szCs w:val="24"/>
        </w:rPr>
        <w:t xml:space="preserve">Pay for </w:t>
      </w:r>
      <w:r w:rsidR="00E9470D" w:rsidRPr="00DA480F">
        <w:rPr>
          <w:b/>
          <w:sz w:val="24"/>
          <w:szCs w:val="24"/>
        </w:rPr>
        <w:t>S</w:t>
      </w:r>
      <w:r w:rsidRPr="00DA480F">
        <w:rPr>
          <w:b/>
          <w:sz w:val="24"/>
          <w:szCs w:val="24"/>
        </w:rPr>
        <w:t>ervice</w:t>
      </w:r>
    </w:p>
    <w:p w14:paraId="3CEBE728" w14:textId="3641D0A5" w:rsidR="00CF2F6C" w:rsidRPr="00DA480F" w:rsidRDefault="00D97928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1-</w:t>
      </w:r>
      <w:r w:rsidR="00CF2F6C" w:rsidRPr="00DA480F">
        <w:rPr>
          <w:sz w:val="24"/>
          <w:szCs w:val="24"/>
        </w:rPr>
        <w:t>5 Candidates</w:t>
      </w:r>
      <w:r w:rsidR="00CF2F6C" w:rsidRPr="00DA480F">
        <w:rPr>
          <w:sz w:val="24"/>
          <w:szCs w:val="24"/>
        </w:rPr>
        <w:tab/>
        <w:t xml:space="preserve">$600 (fall) </w:t>
      </w:r>
      <w:r w:rsidR="00CF2F6C" w:rsidRPr="00DA480F">
        <w:rPr>
          <w:sz w:val="24"/>
          <w:szCs w:val="24"/>
        </w:rPr>
        <w:tab/>
        <w:t>$800 (spring)</w:t>
      </w:r>
      <w:r w:rsidR="006F248A" w:rsidRPr="00DA480F">
        <w:rPr>
          <w:sz w:val="24"/>
          <w:szCs w:val="24"/>
        </w:rPr>
        <w:t xml:space="preserve"> – Six Meetings</w:t>
      </w:r>
    </w:p>
    <w:p w14:paraId="410FBC7A" w14:textId="130EC5E1" w:rsidR="00CF2F6C" w:rsidRPr="00DA480F" w:rsidRDefault="00CF2F6C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 xml:space="preserve">6-10 Candidates </w:t>
      </w:r>
      <w:r w:rsidRPr="00DA480F">
        <w:rPr>
          <w:sz w:val="24"/>
          <w:szCs w:val="24"/>
        </w:rPr>
        <w:tab/>
        <w:t xml:space="preserve">$800 (fall) </w:t>
      </w:r>
      <w:r w:rsidRPr="00DA480F">
        <w:rPr>
          <w:sz w:val="24"/>
          <w:szCs w:val="24"/>
        </w:rPr>
        <w:tab/>
        <w:t>$1000 (spring)</w:t>
      </w:r>
      <w:r w:rsidR="006F248A" w:rsidRPr="00DA480F">
        <w:rPr>
          <w:sz w:val="24"/>
          <w:szCs w:val="24"/>
        </w:rPr>
        <w:t xml:space="preserve"> – Eight Meetings</w:t>
      </w:r>
    </w:p>
    <w:p w14:paraId="15EE1F96" w14:textId="4C0CC4F3" w:rsidR="00D97928" w:rsidRPr="00DA480F" w:rsidRDefault="00D97928" w:rsidP="00FF0D37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*</w:t>
      </w:r>
      <w:r w:rsidR="000A6CFF" w:rsidRPr="00DA480F">
        <w:rPr>
          <w:sz w:val="24"/>
          <w:szCs w:val="24"/>
        </w:rPr>
        <w:t xml:space="preserve"> </w:t>
      </w:r>
      <w:r w:rsidRPr="00DA480F">
        <w:rPr>
          <w:sz w:val="24"/>
          <w:szCs w:val="24"/>
        </w:rPr>
        <w:t>Additional pay will be provided for extra requested services by the WCTP such as presentations…etc.</w:t>
      </w:r>
    </w:p>
    <w:p w14:paraId="039B7F1D" w14:textId="4923C220" w:rsidR="00181E7D" w:rsidRPr="00181E7D" w:rsidRDefault="000A6CFF" w:rsidP="00181E7D">
      <w:pPr>
        <w:spacing w:after="0"/>
        <w:rPr>
          <w:sz w:val="24"/>
          <w:szCs w:val="24"/>
        </w:rPr>
      </w:pPr>
      <w:r w:rsidRPr="00DA480F">
        <w:rPr>
          <w:sz w:val="24"/>
          <w:szCs w:val="24"/>
        </w:rPr>
        <w:t>* Face-to-Face meetings must be held to receive pay.</w:t>
      </w:r>
    </w:p>
    <w:p w14:paraId="7F28A665" w14:textId="77777777" w:rsidR="00FF0D37" w:rsidRPr="00DA480F" w:rsidRDefault="00FF0D37" w:rsidP="00FF0D37">
      <w:pPr>
        <w:jc w:val="center"/>
        <w:rPr>
          <w:b/>
          <w:sz w:val="24"/>
          <w:szCs w:val="24"/>
        </w:rPr>
      </w:pPr>
      <w:r w:rsidRPr="00DA480F">
        <w:rPr>
          <w:b/>
          <w:sz w:val="24"/>
          <w:szCs w:val="24"/>
        </w:rPr>
        <w:lastRenderedPageBreak/>
        <w:t>MENTOR/CANDIDATE AGREEMENT</w:t>
      </w:r>
    </w:p>
    <w:p w14:paraId="04506F42" w14:textId="77777777" w:rsidR="00E9470D" w:rsidRPr="00DA480F" w:rsidRDefault="00E9470D" w:rsidP="00FF0D3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991"/>
        <w:gridCol w:w="5143"/>
      </w:tblGrid>
      <w:tr w:rsidR="00FF0D37" w:rsidRPr="00DA480F" w14:paraId="2CE06D98" w14:textId="77777777" w:rsidTr="00104A07">
        <w:tc>
          <w:tcPr>
            <w:tcW w:w="5040" w:type="dxa"/>
          </w:tcPr>
          <w:p w14:paraId="55847D1B" w14:textId="77777777" w:rsidR="00FF0D37" w:rsidRPr="00DA480F" w:rsidRDefault="00FF0D37" w:rsidP="00104A07">
            <w:pPr>
              <w:jc w:val="center"/>
              <w:rPr>
                <w:b/>
                <w:sz w:val="24"/>
                <w:szCs w:val="24"/>
              </w:rPr>
            </w:pPr>
            <w:r w:rsidRPr="00DA480F">
              <w:rPr>
                <w:b/>
                <w:sz w:val="24"/>
                <w:szCs w:val="24"/>
              </w:rPr>
              <w:t>Mentor’s Responsibilities</w:t>
            </w:r>
          </w:p>
        </w:tc>
        <w:tc>
          <w:tcPr>
            <w:tcW w:w="5220" w:type="dxa"/>
          </w:tcPr>
          <w:p w14:paraId="56C05DEF" w14:textId="77777777" w:rsidR="00FF0D37" w:rsidRPr="00DA480F" w:rsidRDefault="00FF0D37" w:rsidP="00104A07">
            <w:pPr>
              <w:jc w:val="center"/>
              <w:rPr>
                <w:b/>
                <w:sz w:val="24"/>
                <w:szCs w:val="24"/>
              </w:rPr>
            </w:pPr>
            <w:r w:rsidRPr="00DA480F">
              <w:rPr>
                <w:b/>
                <w:sz w:val="24"/>
                <w:szCs w:val="24"/>
              </w:rPr>
              <w:t>Candidate’s Responsibilities</w:t>
            </w:r>
          </w:p>
        </w:tc>
      </w:tr>
      <w:tr w:rsidR="00FF0D37" w:rsidRPr="00DA480F" w14:paraId="52E4ED7F" w14:textId="77777777" w:rsidTr="00104A07">
        <w:tc>
          <w:tcPr>
            <w:tcW w:w="5040" w:type="dxa"/>
          </w:tcPr>
          <w:p w14:paraId="38D93CE8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Make an investment of time, schedule meetings, and remain committed to the candidate and the schedule.</w:t>
            </w:r>
          </w:p>
        </w:tc>
        <w:tc>
          <w:tcPr>
            <w:tcW w:w="5220" w:type="dxa"/>
          </w:tcPr>
          <w:p w14:paraId="01025E36" w14:textId="2590A522" w:rsidR="00FF0D37" w:rsidRPr="00DA480F" w:rsidRDefault="00FF0D37" w:rsidP="00181E7D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Make and investment of time, attend meetings, and remain committed to the process and the schedule.</w:t>
            </w:r>
          </w:p>
        </w:tc>
      </w:tr>
      <w:tr w:rsidR="00104A07" w:rsidRPr="00DA480F" w14:paraId="0B31738E" w14:textId="77777777" w:rsidTr="00104A07">
        <w:trPr>
          <w:trHeight w:val="360"/>
        </w:trPr>
        <w:tc>
          <w:tcPr>
            <w:tcW w:w="5040" w:type="dxa"/>
          </w:tcPr>
          <w:p w14:paraId="3377FD9A" w14:textId="77777777" w:rsidR="00104A07" w:rsidRPr="00DA480F" w:rsidRDefault="00104A0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Offer challenging ideas and serve as a “critical friend”</w:t>
            </w:r>
          </w:p>
        </w:tc>
        <w:tc>
          <w:tcPr>
            <w:tcW w:w="5220" w:type="dxa"/>
            <w:vMerge w:val="restart"/>
          </w:tcPr>
          <w:p w14:paraId="1D48C16F" w14:textId="77777777" w:rsidR="00104A07" w:rsidRPr="00DA480F" w:rsidRDefault="00104A0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Accept the challenge and be open to new and different perspectives on teaching and learning.  Accept constructive criticism as an attempt to make you the best teacher you can be.</w:t>
            </w:r>
          </w:p>
        </w:tc>
      </w:tr>
      <w:tr w:rsidR="00104A07" w:rsidRPr="00DA480F" w14:paraId="51AE184E" w14:textId="77777777" w:rsidTr="00104A07">
        <w:trPr>
          <w:trHeight w:val="360"/>
        </w:trPr>
        <w:tc>
          <w:tcPr>
            <w:tcW w:w="5040" w:type="dxa"/>
          </w:tcPr>
          <w:p w14:paraId="10C13412" w14:textId="2E11BC9D" w:rsidR="00104A07" w:rsidRPr="00DA480F" w:rsidRDefault="00104A07" w:rsidP="00E9470D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Make candidates aware of CEU opportunity</w:t>
            </w:r>
            <w:r w:rsidR="00E9470D" w:rsidRPr="00DA480F">
              <w:rPr>
                <w:sz w:val="24"/>
                <w:szCs w:val="24"/>
              </w:rPr>
              <w:t>, 2.8 for the entire process.</w:t>
            </w:r>
            <w:r w:rsidRPr="00DA480F">
              <w:rPr>
                <w:sz w:val="24"/>
                <w:szCs w:val="24"/>
              </w:rPr>
              <w:t xml:space="preserve"> </w:t>
            </w:r>
            <w:r w:rsidR="0089089E" w:rsidRPr="00DA480F">
              <w:rPr>
                <w:sz w:val="24"/>
                <w:szCs w:val="24"/>
              </w:rPr>
              <w:t>Maintain attendance records.</w:t>
            </w:r>
            <w:r w:rsidR="00181E7D">
              <w:rPr>
                <w:sz w:val="24"/>
                <w:szCs w:val="24"/>
              </w:rPr>
              <w:t xml:space="preserve"> (</w:t>
            </w:r>
            <w:r w:rsidR="00181E7D" w:rsidRPr="00181E7D">
              <w:rPr>
                <w:sz w:val="24"/>
                <w:szCs w:val="24"/>
              </w:rPr>
              <w:t>http://wctp.olemiss.edu/ceu-applications/</w:t>
            </w:r>
            <w:r w:rsidR="00181E7D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  <w:vMerge/>
          </w:tcPr>
          <w:p w14:paraId="5EF75614" w14:textId="77777777" w:rsidR="00104A07" w:rsidRPr="00DA480F" w:rsidRDefault="00104A07" w:rsidP="00104A07">
            <w:pPr>
              <w:rPr>
                <w:sz w:val="24"/>
                <w:szCs w:val="24"/>
              </w:rPr>
            </w:pPr>
          </w:p>
        </w:tc>
      </w:tr>
      <w:tr w:rsidR="00FF0D37" w:rsidRPr="00DA480F" w14:paraId="0BC6C3A3" w14:textId="77777777" w:rsidTr="00104A07">
        <w:tc>
          <w:tcPr>
            <w:tcW w:w="5040" w:type="dxa"/>
          </w:tcPr>
          <w:p w14:paraId="032AB2DB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Help build self-confidence.</w:t>
            </w:r>
          </w:p>
        </w:tc>
        <w:tc>
          <w:tcPr>
            <w:tcW w:w="5220" w:type="dxa"/>
          </w:tcPr>
          <w:p w14:paraId="181C2BBE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Share fears, concerns, and issues.</w:t>
            </w:r>
          </w:p>
        </w:tc>
      </w:tr>
      <w:tr w:rsidR="00FF0D37" w:rsidRPr="00DA480F" w14:paraId="7EAF4C3D" w14:textId="77777777" w:rsidTr="00104A07">
        <w:tc>
          <w:tcPr>
            <w:tcW w:w="5040" w:type="dxa"/>
          </w:tcPr>
          <w:p w14:paraId="634C03C1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Be familiar with the National Board Standards and rubrics for each component.</w:t>
            </w:r>
          </w:p>
        </w:tc>
        <w:tc>
          <w:tcPr>
            <w:tcW w:w="5220" w:type="dxa"/>
          </w:tcPr>
          <w:p w14:paraId="7638DE26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Read, study, and internalize the National Board Standards and rubrics for each component.</w:t>
            </w:r>
          </w:p>
        </w:tc>
      </w:tr>
      <w:tr w:rsidR="00FF0D37" w:rsidRPr="00DA480F" w14:paraId="44C40775" w14:textId="77777777" w:rsidTr="00104A07">
        <w:tc>
          <w:tcPr>
            <w:tcW w:w="5040" w:type="dxa"/>
          </w:tcPr>
          <w:p w14:paraId="260CCADB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Understand the assessment process.</w:t>
            </w:r>
          </w:p>
        </w:tc>
        <w:tc>
          <w:tcPr>
            <w:tcW w:w="5220" w:type="dxa"/>
          </w:tcPr>
          <w:p w14:paraId="53CEEF6D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Read all component directions. Know the portfolio and assessment center requirements.</w:t>
            </w:r>
          </w:p>
        </w:tc>
      </w:tr>
      <w:tr w:rsidR="00FF0D37" w:rsidRPr="00DA480F" w14:paraId="6F31C55F" w14:textId="77777777" w:rsidTr="00104A07">
        <w:tc>
          <w:tcPr>
            <w:tcW w:w="5040" w:type="dxa"/>
          </w:tcPr>
          <w:p w14:paraId="2F5EEBB2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Listen non-judgmentally and ask probing questions.</w:t>
            </w:r>
          </w:p>
        </w:tc>
        <w:tc>
          <w:tcPr>
            <w:tcW w:w="5220" w:type="dxa"/>
          </w:tcPr>
          <w:p w14:paraId="6784DD7C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Listen non-judgmentally and ask follow-up question… reflect deeply.</w:t>
            </w:r>
          </w:p>
        </w:tc>
      </w:tr>
      <w:tr w:rsidR="00FF0D37" w:rsidRPr="00DA480F" w14:paraId="5F964F45" w14:textId="77777777" w:rsidTr="00104A07">
        <w:tc>
          <w:tcPr>
            <w:tcW w:w="5040" w:type="dxa"/>
          </w:tcPr>
          <w:p w14:paraId="636DB9DB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Offer friendship and support.</w:t>
            </w:r>
          </w:p>
        </w:tc>
        <w:tc>
          <w:tcPr>
            <w:tcW w:w="5220" w:type="dxa"/>
          </w:tcPr>
          <w:p w14:paraId="037FF994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Accept friendship and support.</w:t>
            </w:r>
          </w:p>
        </w:tc>
      </w:tr>
      <w:tr w:rsidR="00FF0D37" w:rsidRPr="00DA480F" w14:paraId="71DE37F3" w14:textId="77777777" w:rsidTr="00104A07">
        <w:tc>
          <w:tcPr>
            <w:tcW w:w="5040" w:type="dxa"/>
          </w:tcPr>
          <w:p w14:paraId="246C0639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Encourage analytical thinking and reflection.</w:t>
            </w:r>
          </w:p>
        </w:tc>
        <w:tc>
          <w:tcPr>
            <w:tcW w:w="5220" w:type="dxa"/>
          </w:tcPr>
          <w:p w14:paraId="5F3791B8" w14:textId="77777777" w:rsidR="00FF0D37" w:rsidRPr="00DA480F" w:rsidRDefault="00FF0D37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Engage in analytical thinking and reflection.</w:t>
            </w:r>
          </w:p>
        </w:tc>
      </w:tr>
      <w:tr w:rsidR="00E9470D" w:rsidRPr="00DA480F" w14:paraId="2745C5C1" w14:textId="77777777" w:rsidTr="003A1E7E">
        <w:trPr>
          <w:trHeight w:val="596"/>
        </w:trPr>
        <w:tc>
          <w:tcPr>
            <w:tcW w:w="5040" w:type="dxa"/>
          </w:tcPr>
          <w:p w14:paraId="75156BFF" w14:textId="55F387D6" w:rsidR="00E9470D" w:rsidRPr="00DA480F" w:rsidRDefault="00E9470D" w:rsidP="00104A07">
            <w:pPr>
              <w:rPr>
                <w:sz w:val="24"/>
                <w:szCs w:val="24"/>
              </w:rPr>
            </w:pPr>
            <w:proofErr w:type="gramStart"/>
            <w:r w:rsidRPr="00DA480F">
              <w:rPr>
                <w:sz w:val="24"/>
                <w:szCs w:val="24"/>
              </w:rPr>
              <w:t>Provide resources</w:t>
            </w:r>
            <w:proofErr w:type="gramEnd"/>
            <w:r w:rsidR="00181E7D">
              <w:rPr>
                <w:sz w:val="24"/>
                <w:szCs w:val="24"/>
              </w:rPr>
              <w:t xml:space="preserve">, </w:t>
            </w:r>
            <w:proofErr w:type="gramStart"/>
            <w:r w:rsidR="00181E7D">
              <w:rPr>
                <w:sz w:val="24"/>
                <w:szCs w:val="24"/>
              </w:rPr>
              <w:t>incorporate WCTP 601</w:t>
            </w:r>
            <w:proofErr w:type="gramEnd"/>
            <w:r w:rsidR="00181E7D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51DD0641" w14:textId="77777777" w:rsidR="00E9470D" w:rsidRPr="00DA480F" w:rsidRDefault="00E9470D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Research possible resources and utilize resources provided by the mentor.</w:t>
            </w:r>
          </w:p>
        </w:tc>
      </w:tr>
      <w:tr w:rsidR="00FC2D1A" w:rsidRPr="00DA480F" w14:paraId="5899F7AD" w14:textId="77777777" w:rsidTr="00104A07">
        <w:tc>
          <w:tcPr>
            <w:tcW w:w="5040" w:type="dxa"/>
          </w:tcPr>
          <w:p w14:paraId="3AC0444C" w14:textId="45E20758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 xml:space="preserve">Introduce </w:t>
            </w:r>
            <w:r w:rsidR="00842158" w:rsidRPr="00DA480F">
              <w:rPr>
                <w:sz w:val="24"/>
                <w:szCs w:val="24"/>
              </w:rPr>
              <w:t>Dropb</w:t>
            </w:r>
            <w:r w:rsidRPr="00DA480F">
              <w:rPr>
                <w:sz w:val="24"/>
                <w:szCs w:val="24"/>
              </w:rPr>
              <w:t xml:space="preserve">ox or Google Drive to the candidates. </w:t>
            </w:r>
          </w:p>
        </w:tc>
        <w:tc>
          <w:tcPr>
            <w:tcW w:w="5220" w:type="dxa"/>
          </w:tcPr>
          <w:p w14:paraId="7D08E083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Get organized, including personal life and work schedule.  Set priorities.</w:t>
            </w:r>
          </w:p>
        </w:tc>
      </w:tr>
      <w:tr w:rsidR="00FC2D1A" w:rsidRPr="00DA480F" w14:paraId="23A89132" w14:textId="77777777" w:rsidTr="00104A07">
        <w:tc>
          <w:tcPr>
            <w:tcW w:w="5040" w:type="dxa"/>
          </w:tcPr>
          <w:p w14:paraId="25BF8BE1" w14:textId="3446013C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Help candidate get organized and set priorities.</w:t>
            </w:r>
          </w:p>
        </w:tc>
        <w:tc>
          <w:tcPr>
            <w:tcW w:w="5220" w:type="dxa"/>
          </w:tcPr>
          <w:p w14:paraId="4065FD05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Maintain confidentiality.</w:t>
            </w:r>
          </w:p>
        </w:tc>
      </w:tr>
      <w:tr w:rsidR="00FC2D1A" w:rsidRPr="00DA480F" w14:paraId="3ED7D038" w14:textId="77777777" w:rsidTr="00104A07">
        <w:tc>
          <w:tcPr>
            <w:tcW w:w="5040" w:type="dxa"/>
          </w:tcPr>
          <w:p w14:paraId="14D6DF9E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Respect individual writing and teaching styles.</w:t>
            </w:r>
          </w:p>
        </w:tc>
        <w:tc>
          <w:tcPr>
            <w:tcW w:w="5220" w:type="dxa"/>
          </w:tcPr>
          <w:p w14:paraId="124D6992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Know that what is in your portfolio is yours and that all decisions are ultimately yours.</w:t>
            </w:r>
          </w:p>
        </w:tc>
      </w:tr>
      <w:tr w:rsidR="00FC2D1A" w:rsidRPr="00DA480F" w14:paraId="1871E89F" w14:textId="77777777" w:rsidTr="00104A07">
        <w:tc>
          <w:tcPr>
            <w:tcW w:w="5040" w:type="dxa"/>
          </w:tcPr>
          <w:p w14:paraId="785BC770" w14:textId="6BBDE3BB" w:rsidR="00FC2D1A" w:rsidRPr="00DA480F" w:rsidRDefault="00181E7D" w:rsidP="0018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</w:t>
            </w:r>
            <w:r w:rsidR="00FC2D1A" w:rsidRPr="00DA480F">
              <w:rPr>
                <w:sz w:val="24"/>
                <w:szCs w:val="24"/>
              </w:rPr>
              <w:t>timeline</w:t>
            </w:r>
            <w:r>
              <w:rPr>
                <w:sz w:val="24"/>
                <w:szCs w:val="24"/>
              </w:rPr>
              <w:t>s (</w:t>
            </w:r>
            <w:r w:rsidRPr="00181E7D">
              <w:rPr>
                <w:sz w:val="24"/>
                <w:szCs w:val="24"/>
              </w:rPr>
              <w:t>http://wctp.olemiss.edu/timeline/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73FEFE62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Adhere to the timeline.</w:t>
            </w:r>
          </w:p>
        </w:tc>
      </w:tr>
      <w:tr w:rsidR="00FC2D1A" w:rsidRPr="00DA480F" w14:paraId="43093ED4" w14:textId="77777777" w:rsidTr="00104A07">
        <w:tc>
          <w:tcPr>
            <w:tcW w:w="5040" w:type="dxa"/>
          </w:tcPr>
          <w:p w14:paraId="64F5C858" w14:textId="68129F6E" w:rsidR="00FC2D1A" w:rsidRPr="00DA480F" w:rsidRDefault="00E9470D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Maintain confidentiality.</w:t>
            </w:r>
          </w:p>
        </w:tc>
        <w:tc>
          <w:tcPr>
            <w:tcW w:w="5220" w:type="dxa"/>
          </w:tcPr>
          <w:p w14:paraId="4413B4BB" w14:textId="5DB442B8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Respect the mentor’s time and other obligations.  Have others read your component as well.</w:t>
            </w:r>
          </w:p>
        </w:tc>
      </w:tr>
      <w:tr w:rsidR="00FC2D1A" w:rsidRPr="00DA480F" w14:paraId="2CD39116" w14:textId="77777777" w:rsidTr="00104A07">
        <w:tc>
          <w:tcPr>
            <w:tcW w:w="5040" w:type="dxa"/>
          </w:tcPr>
          <w:p w14:paraId="54BC1D23" w14:textId="666EE67C" w:rsidR="00FC2D1A" w:rsidRPr="00DA480F" w:rsidRDefault="00FC2D1A" w:rsidP="00E9470D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“I understand that the responsibility of the portfolio rests with the candidate.  I agree to help the candidate show evidence more clearly; however, I will not help the candidate create the evidence.”</w:t>
            </w:r>
          </w:p>
        </w:tc>
        <w:tc>
          <w:tcPr>
            <w:tcW w:w="5220" w:type="dxa"/>
          </w:tcPr>
          <w:p w14:paraId="4FB6A48D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“I understand that I am solely responsible for completing my own portfolio and meeting all deadlines. My achievement is based solely on my ability to provide clear, consistent and convincing evidence.”</w:t>
            </w:r>
          </w:p>
        </w:tc>
      </w:tr>
      <w:tr w:rsidR="00FC2D1A" w:rsidRPr="00DA480F" w14:paraId="014FFC64" w14:textId="77777777" w:rsidTr="00104A07">
        <w:tc>
          <w:tcPr>
            <w:tcW w:w="5040" w:type="dxa"/>
          </w:tcPr>
          <w:p w14:paraId="4B71C6FE" w14:textId="23B52C1F" w:rsidR="00FC2D1A" w:rsidRPr="00DA480F" w:rsidRDefault="0089089E" w:rsidP="00181E7D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 xml:space="preserve">Make possible candidates aware of </w:t>
            </w:r>
            <w:r w:rsidR="00181E7D">
              <w:rPr>
                <w:sz w:val="24"/>
                <w:szCs w:val="24"/>
              </w:rPr>
              <w:t>WCTP 601</w:t>
            </w:r>
          </w:p>
        </w:tc>
        <w:tc>
          <w:tcPr>
            <w:tcW w:w="5220" w:type="dxa"/>
          </w:tcPr>
          <w:p w14:paraId="66EBDB7B" w14:textId="27B6A97B" w:rsidR="00FC2D1A" w:rsidRPr="00DA480F" w:rsidRDefault="00181E7D" w:rsidP="00890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WCTP 601 course.</w:t>
            </w:r>
          </w:p>
        </w:tc>
      </w:tr>
      <w:tr w:rsidR="00FC2D1A" w:rsidRPr="00DA480F" w14:paraId="20F2D4B2" w14:textId="77777777" w:rsidTr="00104A07">
        <w:tc>
          <w:tcPr>
            <w:tcW w:w="5040" w:type="dxa"/>
          </w:tcPr>
          <w:p w14:paraId="7A93D1DD" w14:textId="08AEBC9F" w:rsidR="00FC2D1A" w:rsidRPr="00DA480F" w:rsidRDefault="00181E7D" w:rsidP="0018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information about Financial Help</w:t>
            </w:r>
          </w:p>
        </w:tc>
        <w:tc>
          <w:tcPr>
            <w:tcW w:w="5220" w:type="dxa"/>
          </w:tcPr>
          <w:p w14:paraId="13E7068C" w14:textId="27C5B182" w:rsidR="00FC2D1A" w:rsidRPr="00DA480F" w:rsidRDefault="00181E7D" w:rsidP="0010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Pay-as-You-Go (</w:t>
            </w:r>
            <w:r w:rsidRPr="00181E7D">
              <w:rPr>
                <w:sz w:val="24"/>
                <w:szCs w:val="24"/>
              </w:rPr>
              <w:t>http://wctp.olemiss.edu/pay-as-you-go-2/</w:t>
            </w:r>
            <w:r>
              <w:rPr>
                <w:sz w:val="24"/>
                <w:szCs w:val="24"/>
              </w:rPr>
              <w:t>)</w:t>
            </w:r>
          </w:p>
        </w:tc>
      </w:tr>
      <w:tr w:rsidR="00FC2D1A" w:rsidRPr="00DA480F" w14:paraId="39C9748D" w14:textId="77777777" w:rsidTr="00104A07">
        <w:tc>
          <w:tcPr>
            <w:tcW w:w="5040" w:type="dxa"/>
          </w:tcPr>
          <w:p w14:paraId="75BD2735" w14:textId="1ED66E1C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Signature:</w:t>
            </w:r>
          </w:p>
        </w:tc>
        <w:tc>
          <w:tcPr>
            <w:tcW w:w="5220" w:type="dxa"/>
          </w:tcPr>
          <w:p w14:paraId="0C35A647" w14:textId="77777777" w:rsidR="00FC2D1A" w:rsidRPr="00DA480F" w:rsidRDefault="00FC2D1A" w:rsidP="00104A07">
            <w:pPr>
              <w:rPr>
                <w:sz w:val="24"/>
                <w:szCs w:val="24"/>
              </w:rPr>
            </w:pPr>
            <w:r w:rsidRPr="00DA480F">
              <w:rPr>
                <w:sz w:val="24"/>
                <w:szCs w:val="24"/>
              </w:rPr>
              <w:t>Signature:</w:t>
            </w:r>
          </w:p>
          <w:p w14:paraId="0138B17C" w14:textId="77777777" w:rsidR="00530BA6" w:rsidRPr="00DA480F" w:rsidRDefault="00530BA6" w:rsidP="00104A07">
            <w:pPr>
              <w:rPr>
                <w:sz w:val="24"/>
                <w:szCs w:val="24"/>
              </w:rPr>
            </w:pPr>
          </w:p>
          <w:p w14:paraId="76FDA4A8" w14:textId="77777777" w:rsidR="00530BA6" w:rsidRPr="00DA480F" w:rsidRDefault="00530BA6" w:rsidP="00104A07">
            <w:pPr>
              <w:rPr>
                <w:sz w:val="24"/>
                <w:szCs w:val="24"/>
              </w:rPr>
            </w:pPr>
          </w:p>
          <w:p w14:paraId="749601A1" w14:textId="77777777" w:rsidR="00530BA6" w:rsidRPr="00DA480F" w:rsidRDefault="00530BA6" w:rsidP="00104A07">
            <w:pPr>
              <w:rPr>
                <w:sz w:val="24"/>
                <w:szCs w:val="24"/>
              </w:rPr>
            </w:pPr>
          </w:p>
        </w:tc>
      </w:tr>
    </w:tbl>
    <w:p w14:paraId="66377DF3" w14:textId="77777777" w:rsidR="00181E7D" w:rsidRDefault="00181E7D" w:rsidP="00FF0D37">
      <w:pPr>
        <w:jc w:val="center"/>
        <w:rPr>
          <w:sz w:val="24"/>
          <w:szCs w:val="24"/>
        </w:rPr>
      </w:pPr>
    </w:p>
    <w:sectPr w:rsidR="00181E7D" w:rsidSect="00181E7D">
      <w:pgSz w:w="12240" w:h="15840"/>
      <w:pgMar w:top="720" w:right="93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E4F"/>
    <w:multiLevelType w:val="hybridMultilevel"/>
    <w:tmpl w:val="540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76A"/>
    <w:multiLevelType w:val="hybridMultilevel"/>
    <w:tmpl w:val="22E4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285B"/>
    <w:multiLevelType w:val="hybridMultilevel"/>
    <w:tmpl w:val="BB1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1146A"/>
    <w:multiLevelType w:val="hybridMultilevel"/>
    <w:tmpl w:val="C378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37"/>
    <w:rsid w:val="000A6CFF"/>
    <w:rsid w:val="00104A07"/>
    <w:rsid w:val="00181E7D"/>
    <w:rsid w:val="001D0171"/>
    <w:rsid w:val="001D137E"/>
    <w:rsid w:val="002865E7"/>
    <w:rsid w:val="003A1E7E"/>
    <w:rsid w:val="0045206A"/>
    <w:rsid w:val="005152F5"/>
    <w:rsid w:val="005249A0"/>
    <w:rsid w:val="00530BA6"/>
    <w:rsid w:val="006623D6"/>
    <w:rsid w:val="006F248A"/>
    <w:rsid w:val="00842158"/>
    <w:rsid w:val="0089089E"/>
    <w:rsid w:val="009B0D91"/>
    <w:rsid w:val="00BA769F"/>
    <w:rsid w:val="00C93D8D"/>
    <w:rsid w:val="00CF2F6C"/>
    <w:rsid w:val="00D97928"/>
    <w:rsid w:val="00DA480F"/>
    <w:rsid w:val="00E9470D"/>
    <w:rsid w:val="00F70BD0"/>
    <w:rsid w:val="00FC2D1A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50D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tfscholtes</dc:creator>
  <cp:lastModifiedBy>School of Education</cp:lastModifiedBy>
  <cp:revision>2</cp:revision>
  <cp:lastPrinted>2014-09-18T16:18:00Z</cp:lastPrinted>
  <dcterms:created xsi:type="dcterms:W3CDTF">2017-08-29T13:00:00Z</dcterms:created>
  <dcterms:modified xsi:type="dcterms:W3CDTF">2017-08-29T13:00:00Z</dcterms:modified>
</cp:coreProperties>
</file>